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E60C" w14:textId="7B4A44FB" w:rsidR="00620FC3" w:rsidRDefault="00620FC3">
      <w:pPr>
        <w:rPr>
          <w:lang w:val="es-ES"/>
        </w:rPr>
      </w:pPr>
    </w:p>
    <w:p w14:paraId="0B7852A7" w14:textId="4980F552" w:rsidR="006A7770" w:rsidRPr="006A7770" w:rsidRDefault="006A7770" w:rsidP="006A7770">
      <w:pPr>
        <w:rPr>
          <w:b/>
          <w:bCs/>
          <w:sz w:val="24"/>
          <w:lang w:val="es-ES"/>
        </w:rPr>
      </w:pPr>
      <w:r w:rsidRPr="006A7770">
        <w:rPr>
          <w:b/>
          <w:bCs/>
          <w:sz w:val="24"/>
          <w:lang w:val="es-ES"/>
        </w:rPr>
        <w:t>Paisaje y Proyecto: Trayectoria destacada de Teodoro Fernández</w:t>
      </w:r>
    </w:p>
    <w:p w14:paraId="2207947B" w14:textId="77777777" w:rsidR="006A7770" w:rsidRPr="006A7770" w:rsidRDefault="006A7770" w:rsidP="006A7770">
      <w:pPr>
        <w:rPr>
          <w:lang w:val="es-ES"/>
        </w:rPr>
      </w:pPr>
    </w:p>
    <w:p w14:paraId="17D7F4EC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 xml:space="preserve">Proyecto </w:t>
      </w:r>
      <w:proofErr w:type="spellStart"/>
      <w:r w:rsidRPr="006A7770">
        <w:rPr>
          <w:lang w:val="es-ES"/>
        </w:rPr>
        <w:t>Fondart</w:t>
      </w:r>
      <w:proofErr w:type="spellEnd"/>
      <w:r w:rsidRPr="006A7770">
        <w:rPr>
          <w:lang w:val="es-ES"/>
        </w:rPr>
        <w:t xml:space="preserve"> de Circulación Nacional N° 645539</w:t>
      </w:r>
    </w:p>
    <w:p w14:paraId="52DBCB17" w14:textId="77777777" w:rsidR="006A7770" w:rsidRPr="006A7770" w:rsidRDefault="006A7770" w:rsidP="006A7770">
      <w:pPr>
        <w:rPr>
          <w:lang w:val="es-ES"/>
        </w:rPr>
      </w:pPr>
    </w:p>
    <w:p w14:paraId="22B97A59" w14:textId="04E9FC24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Equipo:</w:t>
      </w:r>
    </w:p>
    <w:p w14:paraId="409770DD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Director: Felipe Ladrón de Guevara G.</w:t>
      </w:r>
    </w:p>
    <w:p w14:paraId="0CD1A189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Curadora: Macarena Cortés D.</w:t>
      </w:r>
    </w:p>
    <w:p w14:paraId="612EB0AD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Asesoría curatorial: Isabel García P.</w:t>
      </w:r>
    </w:p>
    <w:p w14:paraId="573CC79F" w14:textId="77777777" w:rsidR="006A7770" w:rsidRPr="006A7770" w:rsidRDefault="006A7770" w:rsidP="006A7770">
      <w:pPr>
        <w:rPr>
          <w:lang w:val="es-ES"/>
        </w:rPr>
      </w:pPr>
    </w:p>
    <w:p w14:paraId="51C2F262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 xml:space="preserve">Producción audiovisual:  </w:t>
      </w:r>
      <w:proofErr w:type="spellStart"/>
      <w:r w:rsidRPr="006A7770">
        <w:rPr>
          <w:lang w:val="es-ES"/>
        </w:rPr>
        <w:t>Anton</w:t>
      </w:r>
      <w:proofErr w:type="spellEnd"/>
      <w:r w:rsidRPr="006A7770">
        <w:rPr>
          <w:lang w:val="es-ES"/>
        </w:rPr>
        <w:t xml:space="preserve"> </w:t>
      </w:r>
      <w:proofErr w:type="spellStart"/>
      <w:r w:rsidRPr="006A7770">
        <w:rPr>
          <w:lang w:val="es-ES"/>
        </w:rPr>
        <w:t>Strabucchi</w:t>
      </w:r>
      <w:proofErr w:type="spellEnd"/>
      <w:r w:rsidRPr="006A7770">
        <w:rPr>
          <w:lang w:val="es-ES"/>
        </w:rPr>
        <w:t xml:space="preserve"> B.</w:t>
      </w:r>
    </w:p>
    <w:p w14:paraId="3ED9685A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Producción gráfica:  Diego Simeone M.</w:t>
      </w:r>
    </w:p>
    <w:p w14:paraId="35851ADD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Producción etnográfica: Javiera Puga G.</w:t>
      </w:r>
    </w:p>
    <w:p w14:paraId="4E6465C7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 xml:space="preserve">Producción de maquetas: Constanza González P. y Guillermo </w:t>
      </w:r>
      <w:proofErr w:type="spellStart"/>
      <w:r w:rsidRPr="006A7770">
        <w:rPr>
          <w:lang w:val="es-ES"/>
        </w:rPr>
        <w:t>Zilleruelo</w:t>
      </w:r>
      <w:proofErr w:type="spellEnd"/>
      <w:r w:rsidRPr="006A7770">
        <w:rPr>
          <w:lang w:val="es-ES"/>
        </w:rPr>
        <w:t xml:space="preserve"> E.</w:t>
      </w:r>
    </w:p>
    <w:p w14:paraId="7CA166CB" w14:textId="77777777" w:rsidR="006A7770" w:rsidRPr="006A7770" w:rsidRDefault="006A7770" w:rsidP="006A7770">
      <w:pPr>
        <w:rPr>
          <w:lang w:val="es-ES"/>
        </w:rPr>
      </w:pPr>
    </w:p>
    <w:p w14:paraId="56F18257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Apoyo a producción de maquetas:</w:t>
      </w:r>
    </w:p>
    <w:p w14:paraId="0A22228B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Cynthia Ramos M.</w:t>
      </w:r>
    </w:p>
    <w:p w14:paraId="5A93E74A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Macarena Troncoso D.</w:t>
      </w:r>
    </w:p>
    <w:p w14:paraId="771CF5F2" w14:textId="77777777" w:rsidR="006A7770" w:rsidRPr="006A7770" w:rsidRDefault="006A7770" w:rsidP="006A7770">
      <w:pPr>
        <w:rPr>
          <w:lang w:val="es-ES"/>
        </w:rPr>
      </w:pPr>
    </w:p>
    <w:p w14:paraId="2D142C9E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Laboratorio FABHAUS FADEU:</w:t>
      </w:r>
    </w:p>
    <w:p w14:paraId="7A006BDB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 xml:space="preserve">Francisco </w:t>
      </w:r>
      <w:proofErr w:type="spellStart"/>
      <w:r w:rsidRPr="006A7770">
        <w:rPr>
          <w:lang w:val="es-ES"/>
        </w:rPr>
        <w:t>Chateau</w:t>
      </w:r>
      <w:proofErr w:type="spellEnd"/>
      <w:r w:rsidRPr="006A7770">
        <w:rPr>
          <w:lang w:val="es-ES"/>
        </w:rPr>
        <w:t xml:space="preserve"> G.</w:t>
      </w:r>
    </w:p>
    <w:p w14:paraId="7D36B52E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Pablo Gutiérrez J.</w:t>
      </w:r>
    </w:p>
    <w:p w14:paraId="36D19308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Juan Pablo Valenzuela C.</w:t>
      </w:r>
    </w:p>
    <w:p w14:paraId="21027459" w14:textId="77777777" w:rsidR="006A7770" w:rsidRPr="006A7770" w:rsidRDefault="006A7770" w:rsidP="006A7770">
      <w:pPr>
        <w:rPr>
          <w:lang w:val="es-ES"/>
        </w:rPr>
      </w:pPr>
    </w:p>
    <w:p w14:paraId="76363705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Entrevistas:</w:t>
      </w:r>
    </w:p>
    <w:p w14:paraId="18E9BFF7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Alejandra Bosch K.</w:t>
      </w:r>
    </w:p>
    <w:p w14:paraId="5A763807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Rocío Hidalgo C.</w:t>
      </w:r>
    </w:p>
    <w:p w14:paraId="04504175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 xml:space="preserve">Paulina </w:t>
      </w:r>
      <w:proofErr w:type="spellStart"/>
      <w:r w:rsidRPr="006A7770">
        <w:rPr>
          <w:lang w:val="es-ES"/>
        </w:rPr>
        <w:t>Courard</w:t>
      </w:r>
      <w:proofErr w:type="spellEnd"/>
      <w:r w:rsidRPr="006A7770">
        <w:rPr>
          <w:lang w:val="es-ES"/>
        </w:rPr>
        <w:t xml:space="preserve"> D.</w:t>
      </w:r>
    </w:p>
    <w:p w14:paraId="15EBE1F9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Osvaldo Moreno F.</w:t>
      </w:r>
    </w:p>
    <w:p w14:paraId="1548D757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Sebastián Irarrázaval D.</w:t>
      </w:r>
    </w:p>
    <w:p w14:paraId="2679DBD4" w14:textId="77777777" w:rsidR="006A7770" w:rsidRPr="006A7770" w:rsidRDefault="006A7770" w:rsidP="006A7770">
      <w:pPr>
        <w:rPr>
          <w:lang w:val="es-ES"/>
        </w:rPr>
      </w:pPr>
    </w:p>
    <w:p w14:paraId="2BF328D6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 xml:space="preserve">Montaje: Domingo </w:t>
      </w:r>
      <w:proofErr w:type="spellStart"/>
      <w:r w:rsidRPr="006A7770">
        <w:rPr>
          <w:lang w:val="es-ES"/>
        </w:rPr>
        <w:t>Apablaza</w:t>
      </w:r>
      <w:proofErr w:type="spellEnd"/>
      <w:r w:rsidRPr="006A7770">
        <w:rPr>
          <w:lang w:val="es-ES"/>
        </w:rPr>
        <w:t xml:space="preserve"> A.</w:t>
      </w:r>
    </w:p>
    <w:p w14:paraId="2A7264E6" w14:textId="77777777" w:rsidR="006A7770" w:rsidRPr="006A7770" w:rsidRDefault="006A7770" w:rsidP="006A7770">
      <w:pPr>
        <w:rPr>
          <w:lang w:val="es-ES"/>
        </w:rPr>
      </w:pPr>
    </w:p>
    <w:p w14:paraId="01958627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Galería Gallo</w:t>
      </w:r>
    </w:p>
    <w:p w14:paraId="08E02CD8" w14:textId="1B251C09" w:rsidR="006A7770" w:rsidRDefault="006A7770" w:rsidP="006A7770">
      <w:pPr>
        <w:rPr>
          <w:lang w:val="es-ES"/>
        </w:rPr>
      </w:pPr>
      <w:r w:rsidRPr="006A7770">
        <w:rPr>
          <w:lang w:val="es-ES"/>
        </w:rPr>
        <w:t>Facultad de Arquitectura, Diseño y Estudios Urbanos</w:t>
      </w:r>
    </w:p>
    <w:p w14:paraId="79B13645" w14:textId="32D5A58D" w:rsidR="006A7770" w:rsidRPr="006A7770" w:rsidRDefault="006A7770" w:rsidP="006A7770">
      <w:pPr>
        <w:rPr>
          <w:lang w:val="es-ES"/>
        </w:rPr>
      </w:pPr>
      <w:r>
        <w:rPr>
          <w:lang w:val="es-ES"/>
        </w:rPr>
        <w:t xml:space="preserve">Decano: Mario </w:t>
      </w:r>
      <w:proofErr w:type="spellStart"/>
      <w:r>
        <w:rPr>
          <w:lang w:val="es-ES"/>
        </w:rPr>
        <w:t>Ubilla</w:t>
      </w:r>
      <w:proofErr w:type="spellEnd"/>
    </w:p>
    <w:p w14:paraId="60483B4A" w14:textId="77777777" w:rsidR="006A7770" w:rsidRPr="006A7770" w:rsidRDefault="006A7770" w:rsidP="006A7770">
      <w:pPr>
        <w:rPr>
          <w:lang w:val="es-ES"/>
        </w:rPr>
      </w:pPr>
      <w:r w:rsidRPr="006A7770">
        <w:rPr>
          <w:lang w:val="es-ES"/>
        </w:rPr>
        <w:t>Director: Patricio Pozo</w:t>
      </w:r>
    </w:p>
    <w:p w14:paraId="2DE4F480" w14:textId="77777777" w:rsidR="006A7770" w:rsidRPr="006A7770" w:rsidRDefault="006A7770" w:rsidP="006A7770">
      <w:pPr>
        <w:rPr>
          <w:lang w:val="es-ES"/>
        </w:rPr>
      </w:pPr>
    </w:p>
    <w:p w14:paraId="6ABA8F6F" w14:textId="77777777" w:rsidR="005F02F6" w:rsidRDefault="00620FC3">
      <w:pPr>
        <w:rPr>
          <w:lang w:val="es-ES"/>
        </w:rPr>
      </w:pPr>
      <w:r>
        <w:rPr>
          <w:lang w:val="es-ES"/>
        </w:rPr>
        <w:t xml:space="preserve">La exposición que se presenta propone revisar ocho proyectos desarrollados por </w:t>
      </w:r>
      <w:r w:rsidR="005F02F6">
        <w:rPr>
          <w:lang w:val="es-ES"/>
        </w:rPr>
        <w:t xml:space="preserve">la oficina </w:t>
      </w:r>
      <w:r w:rsidR="005F02F6" w:rsidRPr="005F02F6">
        <w:rPr>
          <w:i/>
          <w:lang w:val="es-ES"/>
        </w:rPr>
        <w:t>Teodoro Fernández Arquitectos</w:t>
      </w:r>
      <w:r w:rsidR="00416065" w:rsidRPr="005F02F6">
        <w:rPr>
          <w:i/>
          <w:lang w:val="es-ES"/>
        </w:rPr>
        <w:t xml:space="preserve"> </w:t>
      </w:r>
      <w:r>
        <w:rPr>
          <w:lang w:val="es-ES"/>
        </w:rPr>
        <w:t xml:space="preserve">durante los últimos veinte años de trayectoria profusa y contundente, en una selección que se divide en </w:t>
      </w:r>
      <w:r w:rsidR="005C43B9">
        <w:rPr>
          <w:lang w:val="es-ES"/>
        </w:rPr>
        <w:t>parques</w:t>
      </w:r>
      <w:r>
        <w:rPr>
          <w:lang w:val="es-ES"/>
        </w:rPr>
        <w:t xml:space="preserve"> públicos y edificios institucionales, </w:t>
      </w:r>
      <w:r w:rsidR="00416065">
        <w:rPr>
          <w:lang w:val="es-ES"/>
        </w:rPr>
        <w:t xml:space="preserve">y </w:t>
      </w:r>
      <w:r w:rsidR="00E76A45">
        <w:rPr>
          <w:lang w:val="es-ES"/>
        </w:rPr>
        <w:t>que en ambos casos muestra</w:t>
      </w:r>
      <w:r>
        <w:rPr>
          <w:lang w:val="es-ES"/>
        </w:rPr>
        <w:t xml:space="preserve"> la versatilidad proyectual que caracteriza a la oficina</w:t>
      </w:r>
      <w:r w:rsidR="005C43B9">
        <w:rPr>
          <w:lang w:val="es-ES"/>
        </w:rPr>
        <w:t>,</w:t>
      </w:r>
      <w:r>
        <w:rPr>
          <w:lang w:val="es-ES"/>
        </w:rPr>
        <w:t xml:space="preserve"> desde el punto de vista escalar como </w:t>
      </w:r>
      <w:r w:rsidR="005C43B9">
        <w:rPr>
          <w:lang w:val="es-ES"/>
        </w:rPr>
        <w:t xml:space="preserve">de las </w:t>
      </w:r>
      <w:r>
        <w:rPr>
          <w:lang w:val="es-ES"/>
        </w:rPr>
        <w:t>temáticas desarrollad</w:t>
      </w:r>
      <w:r w:rsidR="005C43B9">
        <w:rPr>
          <w:lang w:val="es-ES"/>
        </w:rPr>
        <w:t>a</w:t>
      </w:r>
      <w:r>
        <w:rPr>
          <w:lang w:val="es-ES"/>
        </w:rPr>
        <w:t xml:space="preserve">s en ellos. Dicha diversidad demuestra </w:t>
      </w:r>
      <w:r w:rsidR="005C43B9">
        <w:rPr>
          <w:lang w:val="es-ES"/>
        </w:rPr>
        <w:t>la</w:t>
      </w:r>
      <w:r>
        <w:rPr>
          <w:lang w:val="es-ES"/>
        </w:rPr>
        <w:t xml:space="preserve"> capacidad </w:t>
      </w:r>
      <w:r w:rsidR="005C43B9">
        <w:rPr>
          <w:lang w:val="es-ES"/>
        </w:rPr>
        <w:t xml:space="preserve">profesional </w:t>
      </w:r>
      <w:r>
        <w:rPr>
          <w:lang w:val="es-ES"/>
        </w:rPr>
        <w:t xml:space="preserve">de enfrentar el proyecto desde una perspectiva </w:t>
      </w:r>
      <w:r w:rsidR="005C43B9">
        <w:rPr>
          <w:lang w:val="es-ES"/>
        </w:rPr>
        <w:t xml:space="preserve">de los fundamentos contextuales, ecológicos, </w:t>
      </w:r>
      <w:r w:rsidR="00D25F05">
        <w:rPr>
          <w:lang w:val="es-ES"/>
        </w:rPr>
        <w:t xml:space="preserve">compositivos, estéticos, tipológicos, funcionales, </w:t>
      </w:r>
      <w:r w:rsidR="005C43B9">
        <w:rPr>
          <w:lang w:val="es-ES"/>
        </w:rPr>
        <w:t xml:space="preserve">estructurales y materiales, que nos sitúan frente a una obra robusta </w:t>
      </w:r>
      <w:r w:rsidR="0089321E">
        <w:rPr>
          <w:lang w:val="es-ES"/>
        </w:rPr>
        <w:t>referida a lo disciplinar</w:t>
      </w:r>
      <w:r w:rsidR="005C43B9">
        <w:rPr>
          <w:lang w:val="es-ES"/>
        </w:rPr>
        <w:t xml:space="preserve">, pero también desde la sensibilidad con </w:t>
      </w:r>
      <w:r w:rsidR="00416065">
        <w:rPr>
          <w:lang w:val="es-ES"/>
        </w:rPr>
        <w:t xml:space="preserve">los </w:t>
      </w:r>
      <w:r w:rsidR="005C43B9">
        <w:rPr>
          <w:lang w:val="es-ES"/>
        </w:rPr>
        <w:t xml:space="preserve">entornos frágiles de la </w:t>
      </w:r>
      <w:r w:rsidR="00416065">
        <w:rPr>
          <w:lang w:val="es-ES"/>
        </w:rPr>
        <w:t>configuración</w:t>
      </w:r>
      <w:r w:rsidR="005C43B9">
        <w:rPr>
          <w:lang w:val="es-ES"/>
        </w:rPr>
        <w:t xml:space="preserve"> urbana, territorial y social</w:t>
      </w:r>
      <w:r w:rsidR="00893657">
        <w:rPr>
          <w:lang w:val="es-ES"/>
        </w:rPr>
        <w:t xml:space="preserve"> de los lugares que se intervienen</w:t>
      </w:r>
      <w:r w:rsidR="005C43B9">
        <w:rPr>
          <w:lang w:val="es-ES"/>
        </w:rPr>
        <w:t xml:space="preserve">. </w:t>
      </w:r>
    </w:p>
    <w:p w14:paraId="16B651A7" w14:textId="77777777" w:rsidR="005F02F6" w:rsidRDefault="005C43B9">
      <w:pPr>
        <w:rPr>
          <w:lang w:val="es-ES"/>
        </w:rPr>
      </w:pPr>
      <w:r>
        <w:rPr>
          <w:lang w:val="es-ES"/>
        </w:rPr>
        <w:t>Así</w:t>
      </w:r>
      <w:r w:rsidR="005F02F6">
        <w:rPr>
          <w:lang w:val="es-ES"/>
        </w:rPr>
        <w:t>,</w:t>
      </w:r>
      <w:r>
        <w:rPr>
          <w:lang w:val="es-ES"/>
        </w:rPr>
        <w:t xml:space="preserve"> la transmisión e interpretación de la experiencia y el ambiente</w:t>
      </w:r>
      <w:r w:rsidR="00416065">
        <w:rPr>
          <w:lang w:val="es-ES"/>
        </w:rPr>
        <w:t xml:space="preserve"> de las obras</w:t>
      </w:r>
      <w:r>
        <w:rPr>
          <w:lang w:val="es-ES"/>
        </w:rPr>
        <w:t xml:space="preserve">, se </w:t>
      </w:r>
      <w:r w:rsidR="00416065">
        <w:rPr>
          <w:lang w:val="es-ES"/>
        </w:rPr>
        <w:t>constituye</w:t>
      </w:r>
      <w:r>
        <w:rPr>
          <w:lang w:val="es-ES"/>
        </w:rPr>
        <w:t xml:space="preserve"> en un desafío que </w:t>
      </w:r>
      <w:r w:rsidR="00416065">
        <w:rPr>
          <w:lang w:val="es-ES"/>
        </w:rPr>
        <w:t>el</w:t>
      </w:r>
      <w:r>
        <w:rPr>
          <w:lang w:val="es-ES"/>
        </w:rPr>
        <w:t xml:space="preserve"> montaje combina </w:t>
      </w:r>
      <w:r w:rsidR="00416065">
        <w:rPr>
          <w:lang w:val="es-ES"/>
        </w:rPr>
        <w:t>en el ejercicio</w:t>
      </w:r>
      <w:r>
        <w:rPr>
          <w:lang w:val="es-ES"/>
        </w:rPr>
        <w:t xml:space="preserve"> audiovisual </w:t>
      </w:r>
      <w:r w:rsidR="00416065">
        <w:rPr>
          <w:lang w:val="es-ES"/>
        </w:rPr>
        <w:t>y</w:t>
      </w:r>
      <w:r>
        <w:rPr>
          <w:lang w:val="es-ES"/>
        </w:rPr>
        <w:t xml:space="preserve"> la </w:t>
      </w:r>
      <w:r w:rsidR="00416065">
        <w:rPr>
          <w:lang w:val="es-ES"/>
        </w:rPr>
        <w:t xml:space="preserve">construcción </w:t>
      </w:r>
      <w:r>
        <w:rPr>
          <w:lang w:val="es-ES"/>
        </w:rPr>
        <w:t>material</w:t>
      </w:r>
      <w:r w:rsidR="00416065">
        <w:rPr>
          <w:lang w:val="es-ES"/>
        </w:rPr>
        <w:t>. Por un lado, se</w:t>
      </w:r>
      <w:r>
        <w:rPr>
          <w:lang w:val="es-ES"/>
        </w:rPr>
        <w:t xml:space="preserve"> </w:t>
      </w:r>
      <w:r w:rsidR="00416065">
        <w:rPr>
          <w:lang w:val="es-ES"/>
        </w:rPr>
        <w:t>recogen</w:t>
      </w:r>
      <w:r>
        <w:rPr>
          <w:lang w:val="es-ES"/>
        </w:rPr>
        <w:t xml:space="preserve"> </w:t>
      </w:r>
      <w:r w:rsidR="00416065">
        <w:rPr>
          <w:lang w:val="es-ES"/>
        </w:rPr>
        <w:t>reflexiones</w:t>
      </w:r>
      <w:r>
        <w:rPr>
          <w:lang w:val="es-ES"/>
        </w:rPr>
        <w:t xml:space="preserve"> </w:t>
      </w:r>
      <w:r w:rsidR="00416065">
        <w:rPr>
          <w:lang w:val="es-ES"/>
        </w:rPr>
        <w:t>informadas</w:t>
      </w:r>
      <w:r>
        <w:rPr>
          <w:lang w:val="es-ES"/>
        </w:rPr>
        <w:t xml:space="preserve"> de docentes como de habitantes comunes, y</w:t>
      </w:r>
      <w:r w:rsidR="00416065">
        <w:rPr>
          <w:lang w:val="es-ES"/>
        </w:rPr>
        <w:t xml:space="preserve"> se </w:t>
      </w:r>
      <w:r w:rsidR="00893657">
        <w:rPr>
          <w:lang w:val="es-ES"/>
        </w:rPr>
        <w:t xml:space="preserve">dialoga con el </w:t>
      </w:r>
      <w:r w:rsidR="0089321E">
        <w:rPr>
          <w:lang w:val="es-ES"/>
        </w:rPr>
        <w:t>arquitecto desde su condición</w:t>
      </w:r>
      <w:r w:rsidR="00893657">
        <w:rPr>
          <w:lang w:val="es-ES"/>
        </w:rPr>
        <w:t xml:space="preserve"> intelectual. Por otro lado, se </w:t>
      </w:r>
      <w:r w:rsidR="00416065">
        <w:rPr>
          <w:lang w:val="es-ES"/>
        </w:rPr>
        <w:t>plasman</w:t>
      </w:r>
      <w:r>
        <w:rPr>
          <w:lang w:val="es-ES"/>
        </w:rPr>
        <w:t xml:space="preserve"> </w:t>
      </w:r>
      <w:r w:rsidR="00893657">
        <w:rPr>
          <w:lang w:val="es-ES"/>
        </w:rPr>
        <w:t>las prácticas y usos de los espacios públicos en los videos desarrollado</w:t>
      </w:r>
      <w:r w:rsidR="005F02F6">
        <w:rPr>
          <w:lang w:val="es-ES"/>
        </w:rPr>
        <w:t>s para los parques y se exponen</w:t>
      </w:r>
      <w:r w:rsidR="00893657">
        <w:rPr>
          <w:lang w:val="es-ES"/>
        </w:rPr>
        <w:t xml:space="preserve"> con esquemas, planos e imágenes </w:t>
      </w:r>
      <w:r w:rsidR="005F02F6">
        <w:rPr>
          <w:lang w:val="es-ES"/>
        </w:rPr>
        <w:t xml:space="preserve">de </w:t>
      </w:r>
      <w:r w:rsidR="00893657">
        <w:rPr>
          <w:lang w:val="es-ES"/>
        </w:rPr>
        <w:t xml:space="preserve">las obras. </w:t>
      </w:r>
    </w:p>
    <w:p w14:paraId="6B453D3A" w14:textId="0B367CB0" w:rsidR="00620FC3" w:rsidRDefault="00893657">
      <w:pPr>
        <w:rPr>
          <w:lang w:val="es-ES"/>
        </w:rPr>
      </w:pPr>
      <w:r>
        <w:rPr>
          <w:lang w:val="es-ES"/>
        </w:rPr>
        <w:t xml:space="preserve">La historia </w:t>
      </w:r>
      <w:r w:rsidR="00F53AC1">
        <w:rPr>
          <w:lang w:val="es-ES"/>
        </w:rPr>
        <w:t xml:space="preserve">social como territorial </w:t>
      </w:r>
      <w:r>
        <w:rPr>
          <w:lang w:val="es-ES"/>
        </w:rPr>
        <w:t xml:space="preserve">chilena </w:t>
      </w:r>
      <w:r w:rsidR="00211F7D">
        <w:rPr>
          <w:lang w:val="es-ES"/>
        </w:rPr>
        <w:t>aparece</w:t>
      </w:r>
      <w:r w:rsidR="00F53AC1">
        <w:rPr>
          <w:lang w:val="es-ES"/>
        </w:rPr>
        <w:t xml:space="preserve"> como una explicación recurrente para la toma de decisiones, </w:t>
      </w:r>
      <w:r w:rsidR="00211F7D">
        <w:rPr>
          <w:lang w:val="es-ES"/>
        </w:rPr>
        <w:t>sin embargo,</w:t>
      </w:r>
      <w:r w:rsidR="00F53AC1">
        <w:rPr>
          <w:lang w:val="es-ES"/>
        </w:rPr>
        <w:t xml:space="preserve"> no son suficientes para explicar las disposiciones plásticas y </w:t>
      </w:r>
      <w:r w:rsidR="00D25F05">
        <w:rPr>
          <w:lang w:val="es-ES"/>
        </w:rPr>
        <w:t>constructivas</w:t>
      </w:r>
      <w:r w:rsidR="00F53AC1">
        <w:rPr>
          <w:lang w:val="es-ES"/>
        </w:rPr>
        <w:t xml:space="preserve">. Las razones </w:t>
      </w:r>
      <w:r w:rsidR="00211F7D">
        <w:rPr>
          <w:lang w:val="es-ES"/>
        </w:rPr>
        <w:t>ecológicas y contextuales de la</w:t>
      </w:r>
      <w:r w:rsidR="00F53AC1">
        <w:rPr>
          <w:lang w:val="es-ES"/>
        </w:rPr>
        <w:t xml:space="preserve"> </w:t>
      </w:r>
      <w:r w:rsidR="00D25F05">
        <w:rPr>
          <w:lang w:val="es-ES"/>
        </w:rPr>
        <w:t>distribución</w:t>
      </w:r>
      <w:r w:rsidR="00F53AC1">
        <w:rPr>
          <w:lang w:val="es-ES"/>
        </w:rPr>
        <w:t xml:space="preserve"> vegetal e </w:t>
      </w:r>
      <w:r w:rsidR="00D25F05">
        <w:rPr>
          <w:lang w:val="es-ES"/>
        </w:rPr>
        <w:t>hidráulica</w:t>
      </w:r>
      <w:r w:rsidR="00F53AC1">
        <w:rPr>
          <w:lang w:val="es-ES"/>
        </w:rPr>
        <w:t xml:space="preserve"> </w:t>
      </w:r>
      <w:r w:rsidR="00D25F05">
        <w:rPr>
          <w:lang w:val="es-ES"/>
        </w:rPr>
        <w:t>en</w:t>
      </w:r>
      <w:r w:rsidR="00F53AC1">
        <w:rPr>
          <w:lang w:val="es-ES"/>
        </w:rPr>
        <w:t xml:space="preserve"> los proyectos</w:t>
      </w:r>
      <w:r w:rsidR="00D25F05">
        <w:rPr>
          <w:lang w:val="es-ES"/>
        </w:rPr>
        <w:t>, tampoco alcanzan a explicar la generación de experiencias sociales en el espacio público. Así queda la sensación de que est</w:t>
      </w:r>
      <w:r w:rsidR="00B20BFB">
        <w:rPr>
          <w:lang w:val="es-ES"/>
        </w:rPr>
        <w:t>os edificios</w:t>
      </w:r>
      <w:r w:rsidR="00D25F05">
        <w:rPr>
          <w:lang w:val="es-ES"/>
        </w:rPr>
        <w:t xml:space="preserve"> y parques son enseñanza pura, no solo para los arquitectos y p</w:t>
      </w:r>
      <w:r w:rsidR="005F02F6">
        <w:rPr>
          <w:lang w:val="es-ES"/>
        </w:rPr>
        <w:t xml:space="preserve">rofesionales del área, sino </w:t>
      </w:r>
      <w:r w:rsidR="00D25F05">
        <w:rPr>
          <w:lang w:val="es-ES"/>
        </w:rPr>
        <w:t xml:space="preserve">también para quienes habitan y disfrutan de las obras, logrando inspirar </w:t>
      </w:r>
      <w:r w:rsidR="00300F9E">
        <w:rPr>
          <w:lang w:val="es-ES"/>
        </w:rPr>
        <w:t xml:space="preserve">y desafiar las lógicas constreñidas y juiciosas de la sociedad contemporánea.  </w:t>
      </w:r>
      <w:r w:rsidR="00D25F05">
        <w:rPr>
          <w:lang w:val="es-ES"/>
        </w:rPr>
        <w:t xml:space="preserve"> </w:t>
      </w:r>
    </w:p>
    <w:p w14:paraId="77F5CF21" w14:textId="6B2583E2" w:rsidR="00002800" w:rsidRPr="00620FC3" w:rsidRDefault="00002800">
      <w:pPr>
        <w:rPr>
          <w:lang w:val="es-ES"/>
        </w:rPr>
      </w:pPr>
      <w:r>
        <w:rPr>
          <w:lang w:val="es-ES"/>
        </w:rPr>
        <w:t xml:space="preserve">En tiempos en que la inseguridad e incertidumbre son recurrentes, las prácticas sociales libres de jerarquías y prejuicios que se dan espontáneamente en </w:t>
      </w:r>
      <w:r w:rsidR="00B20BFB">
        <w:rPr>
          <w:lang w:val="es-ES"/>
        </w:rPr>
        <w:t>las obras</w:t>
      </w:r>
      <w:r>
        <w:rPr>
          <w:lang w:val="es-ES"/>
        </w:rPr>
        <w:t xml:space="preserve"> del arquitecto Teodoro Fernández, nos recuerdan el valor del espacio público, de su cuidado y protección.  </w:t>
      </w:r>
    </w:p>
    <w:sectPr w:rsidR="00002800" w:rsidRPr="00620FC3" w:rsidSect="00ED39DF">
      <w:pgSz w:w="12240" w:h="15840"/>
      <w:pgMar w:top="1418" w:right="1701" w:bottom="1418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9F"/>
    <w:rsid w:val="00002800"/>
    <w:rsid w:val="00056DF5"/>
    <w:rsid w:val="00073B40"/>
    <w:rsid w:val="000A0467"/>
    <w:rsid w:val="00126615"/>
    <w:rsid w:val="00184799"/>
    <w:rsid w:val="001E2075"/>
    <w:rsid w:val="00211F7D"/>
    <w:rsid w:val="00300F9E"/>
    <w:rsid w:val="00354765"/>
    <w:rsid w:val="00357E4E"/>
    <w:rsid w:val="003876B6"/>
    <w:rsid w:val="003B62D4"/>
    <w:rsid w:val="00416065"/>
    <w:rsid w:val="0046425E"/>
    <w:rsid w:val="004A5874"/>
    <w:rsid w:val="004C5D7D"/>
    <w:rsid w:val="004F4FBE"/>
    <w:rsid w:val="00547CDF"/>
    <w:rsid w:val="00564D88"/>
    <w:rsid w:val="0057341D"/>
    <w:rsid w:val="005A3BAE"/>
    <w:rsid w:val="005C1038"/>
    <w:rsid w:val="005C2AE9"/>
    <w:rsid w:val="005C43B9"/>
    <w:rsid w:val="005F02F6"/>
    <w:rsid w:val="005F7867"/>
    <w:rsid w:val="00620FC3"/>
    <w:rsid w:val="00640880"/>
    <w:rsid w:val="006A7770"/>
    <w:rsid w:val="006E31EE"/>
    <w:rsid w:val="0072491C"/>
    <w:rsid w:val="00743ED5"/>
    <w:rsid w:val="007667A7"/>
    <w:rsid w:val="00772E73"/>
    <w:rsid w:val="007C6D5F"/>
    <w:rsid w:val="007E2322"/>
    <w:rsid w:val="007F0833"/>
    <w:rsid w:val="008502D5"/>
    <w:rsid w:val="00864401"/>
    <w:rsid w:val="0089321E"/>
    <w:rsid w:val="00893657"/>
    <w:rsid w:val="00903E96"/>
    <w:rsid w:val="0096739F"/>
    <w:rsid w:val="009A5C48"/>
    <w:rsid w:val="00A76840"/>
    <w:rsid w:val="00B05194"/>
    <w:rsid w:val="00B11DF7"/>
    <w:rsid w:val="00B20BFB"/>
    <w:rsid w:val="00B904F5"/>
    <w:rsid w:val="00BE034F"/>
    <w:rsid w:val="00C21A0B"/>
    <w:rsid w:val="00C73AE8"/>
    <w:rsid w:val="00D16853"/>
    <w:rsid w:val="00D25F05"/>
    <w:rsid w:val="00D950BC"/>
    <w:rsid w:val="00DD04FD"/>
    <w:rsid w:val="00DF4F8F"/>
    <w:rsid w:val="00E20E89"/>
    <w:rsid w:val="00E2295F"/>
    <w:rsid w:val="00E7261F"/>
    <w:rsid w:val="00E73A6B"/>
    <w:rsid w:val="00E76A45"/>
    <w:rsid w:val="00E92583"/>
    <w:rsid w:val="00EB1049"/>
    <w:rsid w:val="00ED39DF"/>
    <w:rsid w:val="00F024FD"/>
    <w:rsid w:val="00F53AC1"/>
    <w:rsid w:val="00F776A1"/>
    <w:rsid w:val="00F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1E49"/>
  <w14:defaultImageDpi w14:val="32767"/>
  <w15:chartTrackingRefBased/>
  <w15:docId w15:val="{779664CE-A64D-994F-A9CA-87CC6CFC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Helvetica"/>
        <w:szCs w:val="24"/>
        <w:lang w:val="es-ES_trad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33"/>
  </w:style>
  <w:style w:type="paragraph" w:styleId="Ttulo4">
    <w:name w:val="heading 4"/>
    <w:basedOn w:val="Normal"/>
    <w:link w:val="Ttulo4Car"/>
    <w:uiPriority w:val="9"/>
    <w:qFormat/>
    <w:rsid w:val="007F083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F0833"/>
    <w:rPr>
      <w:rFonts w:ascii="Times New Roman" w:hAnsi="Times New Roman" w:cs="Times New Roman"/>
      <w:b/>
      <w:bCs/>
      <w:lang w:eastAsia="es-ES_tradnl"/>
    </w:rPr>
  </w:style>
  <w:style w:type="character" w:styleId="Textoennegrita">
    <w:name w:val="Strong"/>
    <w:basedOn w:val="Fuentedeprrafopredeter"/>
    <w:uiPriority w:val="22"/>
    <w:qFormat/>
    <w:rsid w:val="007F0833"/>
    <w:rPr>
      <w:b/>
      <w:bCs/>
    </w:rPr>
  </w:style>
  <w:style w:type="character" w:styleId="nfasis">
    <w:name w:val="Emphasis"/>
    <w:basedOn w:val="Fuentedeprrafopredeter"/>
    <w:uiPriority w:val="20"/>
    <w:qFormat/>
    <w:rsid w:val="007F0833"/>
    <w:rPr>
      <w:i/>
      <w:iCs/>
    </w:rPr>
  </w:style>
  <w:style w:type="paragraph" w:customStyle="1" w:styleId="EstiloMC1">
    <w:name w:val="Estilo MC1"/>
    <w:basedOn w:val="Normal"/>
    <w:autoRedefine/>
    <w:qFormat/>
    <w:rsid w:val="000A0467"/>
    <w:pPr>
      <w:widowControl w:val="0"/>
      <w:autoSpaceDE w:val="0"/>
      <w:autoSpaceDN w:val="0"/>
      <w:adjustRightInd w:val="0"/>
      <w:spacing w:after="240" w:line="280" w:lineRule="atLeast"/>
      <w:jc w:val="both"/>
    </w:pPr>
    <w:rPr>
      <w:rFonts w:cs="Georgia"/>
      <w:color w:val="00000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7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7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Cortes</dc:creator>
  <cp:keywords/>
  <dc:description/>
  <cp:lastModifiedBy>Macarena Cortes</cp:lastModifiedBy>
  <cp:revision>3</cp:revision>
  <dcterms:created xsi:type="dcterms:W3CDTF">2022-10-29T20:42:00Z</dcterms:created>
  <dcterms:modified xsi:type="dcterms:W3CDTF">2022-11-02T12:23:00Z</dcterms:modified>
</cp:coreProperties>
</file>