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EE42" w14:textId="1562D194" w:rsidR="002E7411" w:rsidRDefault="002E7411" w:rsidP="002E7411">
      <w:pPr>
        <w:spacing w:after="0"/>
        <w:jc w:val="center"/>
        <w:outlineLvl w:val="2"/>
        <w:rPr>
          <w:rFonts w:ascii="Bitter" w:eastAsia="Times New Roman" w:hAnsi="Bitter" w:cs="Times New Roman"/>
          <w:b/>
          <w:bCs/>
          <w:color w:val="4A4A4A"/>
          <w:sz w:val="30"/>
          <w:szCs w:val="30"/>
          <w:lang w:val="es-CL" w:eastAsia="es-ES"/>
        </w:rPr>
      </w:pPr>
      <w:r w:rsidRPr="00D37419">
        <w:rPr>
          <w:rFonts w:ascii="Bitter" w:eastAsia="Times New Roman" w:hAnsi="Bitter" w:cs="Times New Roman"/>
          <w:b/>
          <w:bCs/>
          <w:color w:val="4A4A4A"/>
          <w:sz w:val="30"/>
          <w:szCs w:val="30"/>
          <w:lang w:val="es-CL" w:eastAsia="es-ES"/>
        </w:rPr>
        <w:t xml:space="preserve">Posición de </w:t>
      </w:r>
      <w:r w:rsidR="00305804" w:rsidRPr="00D47D1A">
        <w:rPr>
          <w:rFonts w:ascii="Bitter" w:eastAsia="Times New Roman" w:hAnsi="Bitter" w:cs="Times New Roman"/>
          <w:b/>
          <w:bCs/>
          <w:color w:val="4A4A4A"/>
          <w:sz w:val="30"/>
          <w:szCs w:val="30"/>
          <w:lang w:val="es-CL" w:eastAsia="es-ES"/>
        </w:rPr>
        <w:t>Gerente</w:t>
      </w:r>
      <w:r w:rsidR="00305804">
        <w:rPr>
          <w:rFonts w:ascii="Bitter" w:eastAsia="Times New Roman" w:hAnsi="Bitter" w:cs="Times New Roman"/>
          <w:b/>
          <w:bCs/>
          <w:color w:val="4A4A4A"/>
          <w:sz w:val="30"/>
          <w:szCs w:val="30"/>
          <w:lang w:val="es-CL" w:eastAsia="es-ES"/>
        </w:rPr>
        <w:t xml:space="preserve"> </w:t>
      </w:r>
      <w:r w:rsidRPr="00D37419">
        <w:rPr>
          <w:rFonts w:ascii="Bitter" w:eastAsia="Times New Roman" w:hAnsi="Bitter" w:cs="Times New Roman"/>
          <w:b/>
          <w:bCs/>
          <w:color w:val="4A4A4A"/>
          <w:sz w:val="30"/>
          <w:szCs w:val="30"/>
          <w:lang w:val="es-CL" w:eastAsia="es-ES"/>
        </w:rPr>
        <w:t xml:space="preserve">del Centro </w:t>
      </w:r>
      <w:r>
        <w:rPr>
          <w:rFonts w:ascii="Bitter" w:eastAsia="Times New Roman" w:hAnsi="Bitter" w:cs="Times New Roman"/>
          <w:b/>
          <w:bCs/>
          <w:color w:val="4A4A4A"/>
          <w:sz w:val="30"/>
          <w:szCs w:val="30"/>
          <w:lang w:val="es-CL" w:eastAsia="es-ES"/>
        </w:rPr>
        <w:t>Nacional de Excelencia para la Industria de la Madera (CENAMAD)</w:t>
      </w:r>
    </w:p>
    <w:p w14:paraId="1EDC420E" w14:textId="77777777" w:rsidR="002E7411" w:rsidRPr="00D37419" w:rsidRDefault="002E7411" w:rsidP="002E7411">
      <w:pPr>
        <w:spacing w:after="0"/>
        <w:jc w:val="center"/>
        <w:outlineLvl w:val="2"/>
        <w:rPr>
          <w:rFonts w:ascii="Bitter" w:eastAsia="Times New Roman" w:hAnsi="Bitter" w:cs="Times New Roman"/>
          <w:b/>
          <w:bCs/>
          <w:color w:val="4A4A4A"/>
          <w:sz w:val="30"/>
          <w:szCs w:val="30"/>
          <w:lang w:val="es-CL" w:eastAsia="es-ES"/>
        </w:rPr>
      </w:pPr>
    </w:p>
    <w:p w14:paraId="02DED208" w14:textId="77777777" w:rsidR="002E7411" w:rsidRPr="005D6BFA" w:rsidRDefault="002E7411" w:rsidP="002E7411">
      <w:pPr>
        <w:spacing w:after="0"/>
        <w:jc w:val="both"/>
        <w:outlineLvl w:val="2"/>
        <w:rPr>
          <w:rFonts w:ascii="Bitter" w:eastAsia="Times New Roman" w:hAnsi="Bitter" w:cs="Times New Roman"/>
          <w:b/>
          <w:bCs/>
          <w:color w:val="4A4A4A"/>
          <w:sz w:val="26"/>
          <w:szCs w:val="26"/>
          <w:lang w:val="es-CL" w:eastAsia="es-ES"/>
        </w:rPr>
      </w:pPr>
      <w:r>
        <w:rPr>
          <w:rFonts w:ascii="Bitter" w:eastAsia="Times New Roman" w:hAnsi="Bitter" w:cs="Times New Roman"/>
          <w:b/>
          <w:bCs/>
          <w:color w:val="4A4A4A"/>
          <w:sz w:val="26"/>
          <w:szCs w:val="26"/>
          <w:lang w:val="es-CL" w:eastAsia="es-ES"/>
        </w:rPr>
        <w:t>Centro Nacional de Excelencia para la Industria de la Madera (BASAL ANID)</w:t>
      </w:r>
    </w:p>
    <w:p w14:paraId="392C2033" w14:textId="41A21B71" w:rsidR="002E7411" w:rsidRPr="00D37419" w:rsidRDefault="002E7411" w:rsidP="002E7411">
      <w:pPr>
        <w:spacing w:after="0"/>
        <w:jc w:val="both"/>
        <w:outlineLvl w:val="2"/>
        <w:rPr>
          <w:rFonts w:ascii="Bitter" w:eastAsia="Times New Roman" w:hAnsi="Bitter" w:cs="Times New Roman"/>
          <w:color w:val="585858"/>
          <w:sz w:val="21"/>
          <w:szCs w:val="21"/>
          <w:lang w:val="es-CL" w:eastAsia="es-ES"/>
        </w:rPr>
      </w:pPr>
      <w:r w:rsidRPr="00D37419">
        <w:rPr>
          <w:rFonts w:ascii="Bitter" w:eastAsia="Times New Roman" w:hAnsi="Bitter" w:cs="Times New Roman"/>
          <w:color w:val="585858"/>
          <w:sz w:val="21"/>
          <w:szCs w:val="21"/>
          <w:lang w:val="es-CL" w:eastAsia="es-ES"/>
        </w:rPr>
        <w:t xml:space="preserve">El Centro </w:t>
      </w:r>
      <w:r>
        <w:rPr>
          <w:rFonts w:ascii="Bitter" w:eastAsia="Times New Roman" w:hAnsi="Bitter" w:cs="Times New Roman"/>
          <w:color w:val="585858"/>
          <w:sz w:val="21"/>
          <w:szCs w:val="21"/>
          <w:lang w:val="es-CL" w:eastAsia="es-ES"/>
        </w:rPr>
        <w:t>Nacional de Excelencia para la Industria de la Madera</w:t>
      </w:r>
      <w:r w:rsidRPr="00D37419">
        <w:rPr>
          <w:rFonts w:ascii="Bitter" w:eastAsia="Times New Roman" w:hAnsi="Bitter" w:cs="Times New Roman"/>
          <w:color w:val="585858"/>
          <w:sz w:val="21"/>
          <w:szCs w:val="21"/>
          <w:lang w:val="es-CL" w:eastAsia="es-ES"/>
        </w:rPr>
        <w:t xml:space="preserve"> (</w:t>
      </w:r>
      <w:r>
        <w:rPr>
          <w:rFonts w:ascii="Bitter" w:eastAsia="Times New Roman" w:hAnsi="Bitter" w:cs="Times New Roman"/>
          <w:color w:val="585858"/>
          <w:sz w:val="21"/>
          <w:szCs w:val="21"/>
          <w:lang w:val="es-CL" w:eastAsia="es-ES"/>
        </w:rPr>
        <w:t>CENAMAD</w:t>
      </w:r>
      <w:r w:rsidRPr="00D37419">
        <w:rPr>
          <w:rFonts w:ascii="Bitter" w:eastAsia="Times New Roman" w:hAnsi="Bitter" w:cs="Times New Roman"/>
          <w:color w:val="585858"/>
          <w:sz w:val="21"/>
          <w:szCs w:val="21"/>
          <w:lang w:val="es-CL" w:eastAsia="es-ES"/>
        </w:rPr>
        <w:t xml:space="preserve">, </w:t>
      </w:r>
      <w:hyperlink r:id="rId8" w:history="1">
        <w:r w:rsidRPr="00B358A8">
          <w:rPr>
            <w:rStyle w:val="Hipervnculo"/>
            <w:rFonts w:ascii="Times New Roman" w:hAnsi="Times New Roman" w:cs="Times New Roman"/>
          </w:rPr>
          <w:t>https://madera.uc.cl/es/cenamad</w:t>
        </w:r>
      </w:hyperlink>
      <w:r w:rsidRPr="00D37419">
        <w:rPr>
          <w:rFonts w:ascii="Bitter" w:eastAsia="Times New Roman" w:hAnsi="Bitter" w:cs="Times New Roman"/>
          <w:color w:val="585858"/>
          <w:sz w:val="21"/>
          <w:szCs w:val="21"/>
          <w:lang w:val="es-CL" w:eastAsia="es-ES"/>
        </w:rPr>
        <w:t xml:space="preserve">) </w:t>
      </w:r>
      <w:r w:rsidRPr="00B358A8">
        <w:rPr>
          <w:rFonts w:ascii="Bitter" w:eastAsia="Times New Roman" w:hAnsi="Bitter" w:cs="Times New Roman"/>
          <w:color w:val="585858"/>
          <w:sz w:val="21"/>
          <w:szCs w:val="21"/>
          <w:lang w:val="es-CL" w:eastAsia="es-ES"/>
        </w:rPr>
        <w:t>es un Centro basal de financiación ANID</w:t>
      </w:r>
      <w:r>
        <w:rPr>
          <w:rFonts w:ascii="Bitter" w:eastAsia="Times New Roman" w:hAnsi="Bitter" w:cs="Times New Roman"/>
          <w:color w:val="585858"/>
          <w:sz w:val="21"/>
          <w:szCs w:val="21"/>
          <w:lang w:val="es-CL" w:eastAsia="es-ES"/>
        </w:rPr>
        <w:t xml:space="preserve"> (ANID BASAL FB21005) y financiación de la industria forestal y de la construcción</w:t>
      </w:r>
      <w:r w:rsidRPr="00B358A8">
        <w:rPr>
          <w:rFonts w:ascii="Bitter" w:eastAsia="Times New Roman" w:hAnsi="Bitter" w:cs="Times New Roman"/>
          <w:color w:val="585858"/>
          <w:sz w:val="21"/>
          <w:szCs w:val="21"/>
          <w:lang w:val="es-CL" w:eastAsia="es-ES"/>
        </w:rPr>
        <w:t xml:space="preserve"> que potencia excelencia científica de la ingeniería forestal, los </w:t>
      </w:r>
      <w:proofErr w:type="spellStart"/>
      <w:r w:rsidRPr="00B358A8">
        <w:rPr>
          <w:rFonts w:ascii="Bitter" w:eastAsia="Times New Roman" w:hAnsi="Bitter" w:cs="Times New Roman"/>
          <w:color w:val="585858"/>
          <w:sz w:val="21"/>
          <w:szCs w:val="21"/>
          <w:lang w:val="es-CL" w:eastAsia="es-ES"/>
        </w:rPr>
        <w:t>bioproductos</w:t>
      </w:r>
      <w:proofErr w:type="spellEnd"/>
      <w:r w:rsidRPr="00B358A8">
        <w:rPr>
          <w:rFonts w:ascii="Bitter" w:eastAsia="Times New Roman" w:hAnsi="Bitter" w:cs="Times New Roman"/>
          <w:color w:val="585858"/>
          <w:sz w:val="21"/>
          <w:szCs w:val="21"/>
          <w:lang w:val="es-CL" w:eastAsia="es-ES"/>
        </w:rPr>
        <w:t xml:space="preserve"> y la construcción en madera para aumentar el valor agregado y diversidad de la industria de la madera.</w:t>
      </w:r>
      <w:r>
        <w:rPr>
          <w:rFonts w:ascii="Bitter" w:eastAsia="Times New Roman" w:hAnsi="Bitter" w:cs="Times New Roman"/>
          <w:color w:val="585858"/>
          <w:sz w:val="21"/>
          <w:szCs w:val="21"/>
          <w:lang w:val="es-CL" w:eastAsia="es-ES"/>
        </w:rPr>
        <w:t xml:space="preserve"> CENAMAD es albergado en la Pontificia Universidad Católica de Chile, en Santiago</w:t>
      </w:r>
      <w:r w:rsidR="00462D18">
        <w:rPr>
          <w:rFonts w:ascii="Bitter" w:eastAsia="Times New Roman" w:hAnsi="Bitter" w:cs="Times New Roman"/>
          <w:color w:val="585858"/>
          <w:sz w:val="21"/>
          <w:szCs w:val="21"/>
          <w:lang w:val="es-CL" w:eastAsia="es-ES"/>
        </w:rPr>
        <w:t xml:space="preserve"> de Chile</w:t>
      </w:r>
      <w:r>
        <w:rPr>
          <w:rFonts w:ascii="Bitter" w:eastAsia="Times New Roman" w:hAnsi="Bitter" w:cs="Times New Roman"/>
          <w:color w:val="585858"/>
          <w:sz w:val="21"/>
          <w:szCs w:val="21"/>
          <w:lang w:val="es-CL" w:eastAsia="es-ES"/>
        </w:rPr>
        <w:t>, y cuenta como instituciones asociadas la Universidad de Concepción, la Universidad del Bío-Bío, la Universidad de la Frontera, la Universidad de Talca, LEITAT, INFOR</w:t>
      </w:r>
      <w:r w:rsidR="002E614A">
        <w:rPr>
          <w:rFonts w:ascii="Bitter" w:eastAsia="Times New Roman" w:hAnsi="Bitter" w:cs="Times New Roman"/>
          <w:color w:val="585858"/>
          <w:sz w:val="21"/>
          <w:szCs w:val="21"/>
          <w:lang w:val="es-CL" w:eastAsia="es-ES"/>
        </w:rPr>
        <w:t xml:space="preserve">, MINVU, Arauco, CMPC, </w:t>
      </w:r>
      <w:proofErr w:type="spellStart"/>
      <w:r w:rsidR="002E614A">
        <w:rPr>
          <w:rFonts w:ascii="Bitter" w:eastAsia="Times New Roman" w:hAnsi="Bitter" w:cs="Times New Roman"/>
          <w:color w:val="585858"/>
          <w:sz w:val="21"/>
          <w:szCs w:val="21"/>
          <w:lang w:val="es-CL" w:eastAsia="es-ES"/>
        </w:rPr>
        <w:t>Patagual</w:t>
      </w:r>
      <w:proofErr w:type="spellEnd"/>
      <w:r w:rsidR="002E614A">
        <w:rPr>
          <w:rFonts w:ascii="Bitter" w:eastAsia="Times New Roman" w:hAnsi="Bitter" w:cs="Times New Roman"/>
          <w:color w:val="585858"/>
          <w:sz w:val="21"/>
          <w:szCs w:val="21"/>
          <w:lang w:val="es-CL" w:eastAsia="es-ES"/>
        </w:rPr>
        <w:t xml:space="preserve">, Tecno Panel, </w:t>
      </w:r>
      <w:proofErr w:type="spellStart"/>
      <w:r w:rsidR="002E614A">
        <w:rPr>
          <w:rFonts w:ascii="Bitter" w:eastAsia="Times New Roman" w:hAnsi="Bitter" w:cs="Times New Roman"/>
          <w:color w:val="585858"/>
          <w:sz w:val="21"/>
          <w:szCs w:val="21"/>
          <w:lang w:val="es-CL" w:eastAsia="es-ES"/>
        </w:rPr>
        <w:t>Lonza</w:t>
      </w:r>
      <w:proofErr w:type="spellEnd"/>
      <w:r w:rsidR="002E614A">
        <w:rPr>
          <w:rFonts w:ascii="Bitter" w:eastAsia="Times New Roman" w:hAnsi="Bitter" w:cs="Times New Roman"/>
          <w:color w:val="585858"/>
          <w:sz w:val="21"/>
          <w:szCs w:val="21"/>
          <w:lang w:val="es-CL" w:eastAsia="es-ES"/>
        </w:rPr>
        <w:t xml:space="preserve"> </w:t>
      </w:r>
      <w:proofErr w:type="spellStart"/>
      <w:r w:rsidR="002E614A">
        <w:rPr>
          <w:rFonts w:ascii="Bitter" w:eastAsia="Times New Roman" w:hAnsi="Bitter" w:cs="Times New Roman"/>
          <w:color w:val="585858"/>
          <w:sz w:val="21"/>
          <w:szCs w:val="21"/>
          <w:lang w:val="es-CL" w:eastAsia="es-ES"/>
        </w:rPr>
        <w:t>Quimetal</w:t>
      </w:r>
      <w:proofErr w:type="spellEnd"/>
      <w:r w:rsidR="002E614A">
        <w:rPr>
          <w:rFonts w:ascii="Bitter" w:eastAsia="Times New Roman" w:hAnsi="Bitter" w:cs="Times New Roman"/>
          <w:color w:val="585858"/>
          <w:sz w:val="21"/>
          <w:szCs w:val="21"/>
          <w:lang w:val="es-CL" w:eastAsia="es-ES"/>
        </w:rPr>
        <w:t>, y Pizarreño</w:t>
      </w:r>
      <w:r>
        <w:rPr>
          <w:rFonts w:ascii="Bitter" w:eastAsia="Times New Roman" w:hAnsi="Bitter" w:cs="Times New Roman"/>
          <w:color w:val="585858"/>
          <w:sz w:val="21"/>
          <w:szCs w:val="21"/>
          <w:lang w:val="es-CL" w:eastAsia="es-ES"/>
        </w:rPr>
        <w:t xml:space="preserve">. El centro cuenta con un staff de aproximadamente 95 personas, de las cuales 40 son académicos. La misión de CENAMAD es </w:t>
      </w:r>
      <w:r w:rsidRPr="00B358A8">
        <w:rPr>
          <w:rFonts w:ascii="Bitter" w:eastAsia="Times New Roman" w:hAnsi="Bitter" w:cs="Times New Roman"/>
          <w:color w:val="585858"/>
          <w:sz w:val="21"/>
          <w:szCs w:val="21"/>
          <w:lang w:val="es-CL" w:eastAsia="es-ES"/>
        </w:rPr>
        <w:t>establecer un centro nacional que reúna a los actores académicos, industriales y públicos relevantes para desarrollar investigación de punta con foco en la transferencia en lo referente a la valorización de la industria de la madera incluyendo:</w:t>
      </w:r>
      <w:r>
        <w:rPr>
          <w:rFonts w:ascii="Bitter" w:eastAsia="Times New Roman" w:hAnsi="Bitter" w:cs="Times New Roman"/>
          <w:color w:val="585858"/>
          <w:sz w:val="21"/>
          <w:szCs w:val="21"/>
          <w:lang w:val="es-CL" w:eastAsia="es-ES"/>
        </w:rPr>
        <w:t xml:space="preserve"> (a) l</w:t>
      </w:r>
      <w:r w:rsidRPr="00B358A8">
        <w:rPr>
          <w:rFonts w:ascii="Bitter" w:eastAsia="Times New Roman" w:hAnsi="Bitter" w:cs="Times New Roman"/>
          <w:color w:val="585858"/>
          <w:sz w:val="21"/>
          <w:szCs w:val="21"/>
          <w:lang w:val="es-CL" w:eastAsia="es-ES"/>
        </w:rPr>
        <w:t>a sostenibilidad y productivida</w:t>
      </w:r>
      <w:r>
        <w:rPr>
          <w:rFonts w:ascii="Bitter" w:eastAsia="Times New Roman" w:hAnsi="Bitter" w:cs="Times New Roman"/>
          <w:color w:val="585858"/>
          <w:sz w:val="21"/>
          <w:szCs w:val="21"/>
          <w:lang w:val="es-CL" w:eastAsia="es-ES"/>
        </w:rPr>
        <w:t>d de los territorios forestales; (b) d</w:t>
      </w:r>
      <w:r w:rsidRPr="00B358A8">
        <w:rPr>
          <w:rFonts w:ascii="Bitter" w:eastAsia="Times New Roman" w:hAnsi="Bitter" w:cs="Times New Roman"/>
          <w:color w:val="585858"/>
          <w:sz w:val="21"/>
          <w:szCs w:val="21"/>
          <w:lang w:val="es-CL" w:eastAsia="es-ES"/>
        </w:rPr>
        <w:t>e</w:t>
      </w:r>
      <w:r>
        <w:rPr>
          <w:rFonts w:ascii="Bitter" w:eastAsia="Times New Roman" w:hAnsi="Bitter" w:cs="Times New Roman"/>
          <w:color w:val="585858"/>
          <w:sz w:val="21"/>
          <w:szCs w:val="21"/>
          <w:lang w:val="es-CL" w:eastAsia="es-ES"/>
        </w:rPr>
        <w:t xml:space="preserve">sarrollar </w:t>
      </w:r>
      <w:proofErr w:type="spellStart"/>
      <w:r>
        <w:rPr>
          <w:rFonts w:ascii="Bitter" w:eastAsia="Times New Roman" w:hAnsi="Bitter" w:cs="Times New Roman"/>
          <w:color w:val="585858"/>
          <w:sz w:val="21"/>
          <w:szCs w:val="21"/>
          <w:lang w:val="es-CL" w:eastAsia="es-ES"/>
        </w:rPr>
        <w:t>bioproductos</w:t>
      </w:r>
      <w:proofErr w:type="spellEnd"/>
      <w:r>
        <w:rPr>
          <w:rFonts w:ascii="Bitter" w:eastAsia="Times New Roman" w:hAnsi="Bitter" w:cs="Times New Roman"/>
          <w:color w:val="585858"/>
          <w:sz w:val="21"/>
          <w:szCs w:val="21"/>
          <w:lang w:val="es-CL" w:eastAsia="es-ES"/>
        </w:rPr>
        <w:t xml:space="preserve"> de valor, y especialmente, (c) desarrollar</w:t>
      </w:r>
      <w:r w:rsidRPr="00B358A8">
        <w:rPr>
          <w:rFonts w:ascii="Bitter" w:eastAsia="Times New Roman" w:hAnsi="Bitter" w:cs="Times New Roman"/>
          <w:color w:val="585858"/>
          <w:sz w:val="21"/>
          <w:szCs w:val="21"/>
          <w:lang w:val="es-CL" w:eastAsia="es-ES"/>
        </w:rPr>
        <w:t xml:space="preserve"> la construcción con madera como principal motor estratégico de la industria. </w:t>
      </w:r>
      <w:r>
        <w:rPr>
          <w:rFonts w:ascii="Bitter" w:eastAsia="Times New Roman" w:hAnsi="Bitter" w:cs="Times New Roman"/>
          <w:color w:val="585858"/>
          <w:sz w:val="21"/>
          <w:szCs w:val="21"/>
          <w:lang w:val="es-CL" w:eastAsia="es-ES"/>
        </w:rPr>
        <w:t xml:space="preserve"> La visión de CENAMAD se fundamente en el convencimiento de que </w:t>
      </w:r>
      <w:r w:rsidRPr="00B358A8">
        <w:rPr>
          <w:rFonts w:ascii="Bitter" w:eastAsia="Times New Roman" w:hAnsi="Bitter" w:cs="Times New Roman"/>
          <w:color w:val="585858"/>
          <w:sz w:val="21"/>
          <w:szCs w:val="21"/>
          <w:lang w:val="es-CL" w:eastAsia="es-ES"/>
        </w:rPr>
        <w:t xml:space="preserve">la madera </w:t>
      </w:r>
      <w:r>
        <w:rPr>
          <w:rFonts w:ascii="Bitter" w:eastAsia="Times New Roman" w:hAnsi="Bitter" w:cs="Times New Roman"/>
          <w:color w:val="585858"/>
          <w:sz w:val="21"/>
          <w:szCs w:val="21"/>
          <w:lang w:val="es-CL" w:eastAsia="es-ES"/>
        </w:rPr>
        <w:t xml:space="preserve">tome el rol protagonista como </w:t>
      </w:r>
      <w:r w:rsidRPr="00B358A8">
        <w:rPr>
          <w:rFonts w:ascii="Bitter" w:eastAsia="Times New Roman" w:hAnsi="Bitter" w:cs="Times New Roman"/>
          <w:color w:val="585858"/>
          <w:sz w:val="21"/>
          <w:szCs w:val="21"/>
          <w:lang w:val="es-CL" w:eastAsia="es-ES"/>
        </w:rPr>
        <w:t>principal motor de la bioeconomía y la sustentabilidad de mediano y largo plazo de Chile.</w:t>
      </w:r>
      <w:r>
        <w:rPr>
          <w:rFonts w:ascii="Bitter" w:eastAsia="Times New Roman" w:hAnsi="Bitter" w:cs="Times New Roman"/>
          <w:color w:val="585858"/>
          <w:sz w:val="21"/>
          <w:szCs w:val="21"/>
          <w:lang w:val="es-CL" w:eastAsia="es-ES"/>
        </w:rPr>
        <w:t xml:space="preserve"> Los principales objetivos del centro son dos: (i) incrementar la e</w:t>
      </w:r>
      <w:r w:rsidRPr="00B358A8">
        <w:rPr>
          <w:rFonts w:ascii="Bitter" w:eastAsia="Times New Roman" w:hAnsi="Bitter" w:cs="Times New Roman"/>
          <w:color w:val="585858"/>
          <w:sz w:val="21"/>
          <w:szCs w:val="21"/>
          <w:lang w:val="es-CL" w:eastAsia="es-ES"/>
        </w:rPr>
        <w:t>xcelencia científica</w:t>
      </w:r>
      <w:r>
        <w:rPr>
          <w:rFonts w:ascii="Bitter" w:eastAsia="Times New Roman" w:hAnsi="Bitter" w:cs="Times New Roman"/>
          <w:color w:val="585858"/>
          <w:sz w:val="21"/>
          <w:szCs w:val="21"/>
          <w:lang w:val="es-CL" w:eastAsia="es-ES"/>
        </w:rPr>
        <w:t xml:space="preserve"> (</w:t>
      </w:r>
      <w:r w:rsidRPr="00B358A8">
        <w:rPr>
          <w:rFonts w:ascii="Bitter" w:eastAsia="Times New Roman" w:hAnsi="Bitter" w:cs="Times New Roman"/>
          <w:color w:val="585858"/>
          <w:sz w:val="21"/>
          <w:szCs w:val="21"/>
          <w:lang w:val="es-CL" w:eastAsia="es-ES"/>
        </w:rPr>
        <w:t>productividad</w:t>
      </w:r>
      <w:r>
        <w:rPr>
          <w:rFonts w:ascii="Bitter" w:eastAsia="Times New Roman" w:hAnsi="Bitter" w:cs="Times New Roman"/>
          <w:color w:val="585858"/>
          <w:sz w:val="21"/>
          <w:szCs w:val="21"/>
          <w:lang w:val="es-CL" w:eastAsia="es-ES"/>
        </w:rPr>
        <w:t xml:space="preserve"> científica</w:t>
      </w:r>
      <w:r w:rsidRPr="00B358A8">
        <w:rPr>
          <w:rFonts w:ascii="Bitter" w:eastAsia="Times New Roman" w:hAnsi="Bitter" w:cs="Times New Roman"/>
          <w:color w:val="585858"/>
          <w:sz w:val="21"/>
          <w:szCs w:val="21"/>
          <w:lang w:val="es-CL" w:eastAsia="es-ES"/>
        </w:rPr>
        <w:t>,</w:t>
      </w:r>
      <w:r>
        <w:rPr>
          <w:rFonts w:ascii="Bitter" w:eastAsia="Times New Roman" w:hAnsi="Bitter" w:cs="Times New Roman"/>
          <w:color w:val="585858"/>
          <w:sz w:val="21"/>
          <w:szCs w:val="21"/>
          <w:lang w:val="es-CL" w:eastAsia="es-ES"/>
        </w:rPr>
        <w:t xml:space="preserve"> nuevas tecnologías,</w:t>
      </w:r>
      <w:r w:rsidRPr="00B358A8">
        <w:rPr>
          <w:rFonts w:ascii="Bitter" w:eastAsia="Times New Roman" w:hAnsi="Bitter" w:cs="Times New Roman"/>
          <w:color w:val="585858"/>
          <w:sz w:val="21"/>
          <w:szCs w:val="21"/>
          <w:lang w:val="es-CL" w:eastAsia="es-ES"/>
        </w:rPr>
        <w:t xml:space="preserve"> publicaciones, patentes,</w:t>
      </w:r>
      <w:r>
        <w:rPr>
          <w:rFonts w:ascii="Bitter" w:eastAsia="Times New Roman" w:hAnsi="Bitter" w:cs="Times New Roman"/>
          <w:color w:val="585858"/>
          <w:sz w:val="21"/>
          <w:szCs w:val="21"/>
          <w:lang w:val="es-CL" w:eastAsia="es-ES"/>
        </w:rPr>
        <w:t xml:space="preserve"> formación de investigadores, etc.), y (</w:t>
      </w:r>
      <w:proofErr w:type="spellStart"/>
      <w:r>
        <w:rPr>
          <w:rFonts w:ascii="Bitter" w:eastAsia="Times New Roman" w:hAnsi="Bitter" w:cs="Times New Roman"/>
          <w:color w:val="585858"/>
          <w:sz w:val="21"/>
          <w:szCs w:val="21"/>
          <w:lang w:val="es-CL" w:eastAsia="es-ES"/>
        </w:rPr>
        <w:t>ii</w:t>
      </w:r>
      <w:proofErr w:type="spellEnd"/>
      <w:r>
        <w:rPr>
          <w:rFonts w:ascii="Bitter" w:eastAsia="Times New Roman" w:hAnsi="Bitter" w:cs="Times New Roman"/>
          <w:color w:val="585858"/>
          <w:sz w:val="21"/>
          <w:szCs w:val="21"/>
          <w:lang w:val="es-CL" w:eastAsia="es-ES"/>
        </w:rPr>
        <w:t>) generar el mayor i</w:t>
      </w:r>
      <w:r w:rsidRPr="00B358A8">
        <w:rPr>
          <w:rFonts w:ascii="Bitter" w:eastAsia="Times New Roman" w:hAnsi="Bitter" w:cs="Times New Roman"/>
          <w:color w:val="585858"/>
          <w:sz w:val="21"/>
          <w:szCs w:val="21"/>
          <w:lang w:val="es-CL" w:eastAsia="es-ES"/>
        </w:rPr>
        <w:t xml:space="preserve">mpacto </w:t>
      </w:r>
      <w:r>
        <w:rPr>
          <w:rFonts w:ascii="Bitter" w:eastAsia="Times New Roman" w:hAnsi="Bitter" w:cs="Times New Roman"/>
          <w:color w:val="585858"/>
          <w:sz w:val="21"/>
          <w:szCs w:val="21"/>
          <w:lang w:val="es-CL" w:eastAsia="es-ES"/>
        </w:rPr>
        <w:t xml:space="preserve">posible </w:t>
      </w:r>
      <w:r w:rsidRPr="00B358A8">
        <w:rPr>
          <w:rFonts w:ascii="Bitter" w:eastAsia="Times New Roman" w:hAnsi="Bitter" w:cs="Times New Roman"/>
          <w:color w:val="585858"/>
          <w:sz w:val="21"/>
          <w:szCs w:val="21"/>
          <w:lang w:val="es-CL" w:eastAsia="es-ES"/>
        </w:rPr>
        <w:t>en el sector privado y público</w:t>
      </w:r>
      <w:r w:rsidRPr="00D37419">
        <w:rPr>
          <w:rFonts w:ascii="Bitter" w:eastAsia="Times New Roman" w:hAnsi="Bitter" w:cs="Times New Roman"/>
          <w:color w:val="585858"/>
          <w:sz w:val="21"/>
          <w:szCs w:val="21"/>
          <w:lang w:val="es-CL" w:eastAsia="es-ES"/>
        </w:rPr>
        <w:t>.</w:t>
      </w:r>
      <w:r>
        <w:rPr>
          <w:rFonts w:ascii="Bitter" w:eastAsia="Times New Roman" w:hAnsi="Bitter" w:cs="Times New Roman"/>
          <w:color w:val="585858"/>
          <w:sz w:val="21"/>
          <w:szCs w:val="21"/>
          <w:lang w:val="es-CL" w:eastAsia="es-ES"/>
        </w:rPr>
        <w:t xml:space="preserve"> Queremos ser uno de los principales actores en Latinoamérica y el mundo para el desarrollo de la construcción con madera, desarrollo de </w:t>
      </w:r>
      <w:proofErr w:type="spellStart"/>
      <w:r>
        <w:rPr>
          <w:rFonts w:ascii="Bitter" w:eastAsia="Times New Roman" w:hAnsi="Bitter" w:cs="Times New Roman"/>
          <w:color w:val="585858"/>
          <w:sz w:val="21"/>
          <w:szCs w:val="21"/>
          <w:lang w:val="es-CL" w:eastAsia="es-ES"/>
        </w:rPr>
        <w:t>bioproductos</w:t>
      </w:r>
      <w:proofErr w:type="spellEnd"/>
      <w:r>
        <w:rPr>
          <w:rFonts w:ascii="Bitter" w:eastAsia="Times New Roman" w:hAnsi="Bitter" w:cs="Times New Roman"/>
          <w:color w:val="585858"/>
          <w:sz w:val="21"/>
          <w:szCs w:val="21"/>
          <w:lang w:val="es-CL" w:eastAsia="es-ES"/>
        </w:rPr>
        <w:t xml:space="preserve"> en base a madera y sostenibilidad y productividad de los territorios forestales. </w:t>
      </w:r>
    </w:p>
    <w:p w14:paraId="6CDC0D35" w14:textId="40AE061C" w:rsidR="002E7411" w:rsidRDefault="002E7411" w:rsidP="002E7411">
      <w:pPr>
        <w:spacing w:after="0"/>
        <w:jc w:val="both"/>
        <w:outlineLvl w:val="2"/>
        <w:rPr>
          <w:rFonts w:ascii="Bitter" w:eastAsia="Times New Roman" w:hAnsi="Bitter" w:cs="Times New Roman"/>
          <w:b/>
          <w:bCs/>
          <w:color w:val="4A4A4A"/>
          <w:sz w:val="30"/>
          <w:szCs w:val="30"/>
          <w:lang w:val="es-CL" w:eastAsia="es-ES"/>
        </w:rPr>
      </w:pPr>
    </w:p>
    <w:p w14:paraId="3A9FE88B" w14:textId="3909D87B" w:rsidR="00F82368" w:rsidRPr="00D47D1A" w:rsidRDefault="00F82368" w:rsidP="00072C1A">
      <w:pPr>
        <w:spacing w:after="0"/>
        <w:jc w:val="both"/>
        <w:outlineLvl w:val="2"/>
        <w:rPr>
          <w:rFonts w:ascii="Bitter" w:eastAsia="Times New Roman" w:hAnsi="Bitter" w:cs="Times New Roman"/>
          <w:color w:val="585858"/>
          <w:sz w:val="21"/>
          <w:szCs w:val="21"/>
          <w:lang w:val="es-CL" w:eastAsia="es-ES"/>
        </w:rPr>
      </w:pPr>
      <w:r w:rsidRPr="00D47D1A">
        <w:rPr>
          <w:rFonts w:ascii="Bitter" w:eastAsia="Times New Roman" w:hAnsi="Bitter" w:cs="Times New Roman"/>
          <w:color w:val="585858"/>
          <w:sz w:val="21"/>
          <w:szCs w:val="21"/>
          <w:lang w:val="es-CL" w:eastAsia="es-ES"/>
        </w:rPr>
        <w:t xml:space="preserve">El financiamiento otorgado por ANID al Centro se enmarca en el Concurso Nacional de Financiamiento Basal para Centros Científicos y Tecnológicos de Excelencia, 2021. </w:t>
      </w:r>
      <w:hyperlink r:id="rId9">
        <w:r w:rsidRPr="00462D18">
          <w:rPr>
            <w:rFonts w:ascii="Bitter" w:eastAsia="Times New Roman" w:hAnsi="Bitter" w:cs="Times New Roman"/>
            <w:color w:val="0070C0"/>
            <w:sz w:val="21"/>
            <w:szCs w:val="21"/>
            <w:u w:val="single"/>
            <w:lang w:val="es-CL" w:eastAsia="es-ES"/>
          </w:rPr>
          <w:t>https://www.anid.cl/concursos/concurso/?id=450</w:t>
        </w:r>
      </w:hyperlink>
      <w:r w:rsidR="00462D18">
        <w:rPr>
          <w:rFonts w:ascii="Bitter" w:eastAsia="Times New Roman" w:hAnsi="Bitter" w:cs="Times New Roman"/>
          <w:color w:val="585858"/>
          <w:sz w:val="21"/>
          <w:szCs w:val="21"/>
          <w:lang w:val="es-CL" w:eastAsia="es-ES"/>
        </w:rPr>
        <w:t xml:space="preserve">  </w:t>
      </w:r>
      <w:r w:rsidRPr="00D47D1A">
        <w:rPr>
          <w:rFonts w:ascii="Bitter" w:eastAsia="Times New Roman" w:hAnsi="Bitter" w:cs="Times New Roman"/>
          <w:color w:val="585858"/>
          <w:sz w:val="21"/>
          <w:szCs w:val="21"/>
          <w:lang w:val="es-CL" w:eastAsia="es-ES"/>
        </w:rPr>
        <w:t xml:space="preserve"> </w:t>
      </w:r>
    </w:p>
    <w:p w14:paraId="2650BBEA" w14:textId="77777777" w:rsidR="00F82368" w:rsidRPr="00D47D1A" w:rsidRDefault="00F82368" w:rsidP="002E7411">
      <w:pPr>
        <w:spacing w:after="0"/>
        <w:jc w:val="both"/>
        <w:outlineLvl w:val="2"/>
        <w:rPr>
          <w:rFonts w:ascii="Bitter" w:eastAsia="Times New Roman" w:hAnsi="Bitter" w:cs="Times New Roman"/>
          <w:color w:val="585858"/>
          <w:sz w:val="21"/>
          <w:szCs w:val="21"/>
          <w:lang w:val="es-CL" w:eastAsia="es-ES"/>
        </w:rPr>
      </w:pPr>
    </w:p>
    <w:p w14:paraId="6F2D4134" w14:textId="3705FBE8" w:rsidR="00305804" w:rsidRPr="00D47D1A" w:rsidRDefault="00305804" w:rsidP="002E7411">
      <w:pPr>
        <w:spacing w:after="0"/>
        <w:jc w:val="both"/>
        <w:outlineLvl w:val="2"/>
        <w:rPr>
          <w:rFonts w:ascii="Bitter" w:eastAsia="Times New Roman" w:hAnsi="Bitter" w:cs="Times New Roman"/>
          <w:color w:val="585858"/>
          <w:sz w:val="21"/>
          <w:szCs w:val="21"/>
          <w:lang w:val="es-CL" w:eastAsia="es-ES"/>
        </w:rPr>
      </w:pPr>
      <w:r w:rsidRPr="00D47D1A">
        <w:rPr>
          <w:rFonts w:ascii="Bitter" w:eastAsia="Times New Roman" w:hAnsi="Bitter" w:cs="Times New Roman"/>
          <w:color w:val="585858"/>
          <w:sz w:val="21"/>
          <w:szCs w:val="21"/>
          <w:lang w:val="es-CL" w:eastAsia="es-ES"/>
        </w:rPr>
        <w:t>En este contexto, se requiere contratar un(a) Gerente(a) que esté a cargo de la gestión del Plan de Desarrollo y Continuidad del Centro, además de dar cumplimiento a las metas definidas con un enfoque prioritario en la vinculación con entidades privadas nacionales e internacionales a través de proyectos de innovación y transferencia tecnológica, y en la búsqueda de fuentes potenciales de recursos que permitan al Centro cumplir sus compromisos</w:t>
      </w:r>
    </w:p>
    <w:p w14:paraId="05928EA2" w14:textId="77777777" w:rsidR="00305804" w:rsidRDefault="00305804" w:rsidP="002E7411">
      <w:pPr>
        <w:spacing w:after="0"/>
        <w:jc w:val="both"/>
        <w:outlineLvl w:val="2"/>
        <w:rPr>
          <w:rFonts w:ascii="Bitter" w:eastAsia="Times New Roman" w:hAnsi="Bitter" w:cs="Times New Roman"/>
          <w:b/>
          <w:bCs/>
          <w:color w:val="4A4A4A"/>
          <w:sz w:val="30"/>
          <w:szCs w:val="30"/>
          <w:lang w:val="es-CL" w:eastAsia="es-ES"/>
        </w:rPr>
      </w:pPr>
    </w:p>
    <w:p w14:paraId="50F3A270" w14:textId="77777777" w:rsidR="002E7411" w:rsidRPr="005D6BFA" w:rsidRDefault="002E7411" w:rsidP="002E7411">
      <w:pPr>
        <w:spacing w:after="0"/>
        <w:jc w:val="both"/>
        <w:outlineLvl w:val="2"/>
        <w:rPr>
          <w:rFonts w:ascii="Bitter" w:eastAsia="Times New Roman" w:hAnsi="Bitter" w:cs="Times New Roman"/>
          <w:b/>
          <w:bCs/>
          <w:color w:val="4A4A4A"/>
          <w:sz w:val="26"/>
          <w:szCs w:val="26"/>
          <w:lang w:val="es-CL" w:eastAsia="es-ES"/>
        </w:rPr>
      </w:pPr>
      <w:r w:rsidRPr="005D6BFA">
        <w:rPr>
          <w:rFonts w:ascii="Bitter" w:eastAsia="Times New Roman" w:hAnsi="Bitter" w:cs="Times New Roman"/>
          <w:b/>
          <w:bCs/>
          <w:color w:val="4A4A4A"/>
          <w:sz w:val="26"/>
          <w:szCs w:val="26"/>
          <w:lang w:val="es-CL" w:eastAsia="es-ES"/>
        </w:rPr>
        <w:t>Tareas</w:t>
      </w:r>
    </w:p>
    <w:p w14:paraId="2DAB8A04" w14:textId="32912AB8" w:rsidR="002E7411" w:rsidRDefault="002E7411" w:rsidP="002E7411">
      <w:pPr>
        <w:spacing w:after="0"/>
        <w:jc w:val="both"/>
        <w:rPr>
          <w:rFonts w:ascii="Bitter" w:eastAsia="Times New Roman" w:hAnsi="Bitter" w:cs="Times New Roman"/>
          <w:color w:val="585858"/>
          <w:sz w:val="21"/>
          <w:szCs w:val="21"/>
          <w:lang w:val="es-CL" w:eastAsia="es-ES"/>
        </w:rPr>
      </w:pPr>
      <w:r w:rsidRPr="00D37419">
        <w:rPr>
          <w:rFonts w:ascii="Bitter" w:eastAsia="Times New Roman" w:hAnsi="Bitter" w:cs="Times New Roman"/>
          <w:color w:val="585858"/>
          <w:sz w:val="21"/>
          <w:szCs w:val="21"/>
          <w:lang w:val="es-CL" w:eastAsia="es-ES"/>
        </w:rPr>
        <w:t>Bajo la direcci</w:t>
      </w:r>
      <w:r>
        <w:rPr>
          <w:rFonts w:ascii="Bitter" w:eastAsia="Times New Roman" w:hAnsi="Bitter" w:cs="Times New Roman"/>
          <w:color w:val="585858"/>
          <w:sz w:val="21"/>
          <w:szCs w:val="21"/>
          <w:lang w:val="es-CL" w:eastAsia="es-ES"/>
        </w:rPr>
        <w:t xml:space="preserve">ón del </w:t>
      </w:r>
      <w:proofErr w:type="gramStart"/>
      <w:r>
        <w:rPr>
          <w:rFonts w:ascii="Bitter" w:eastAsia="Times New Roman" w:hAnsi="Bitter" w:cs="Times New Roman"/>
          <w:color w:val="585858"/>
          <w:sz w:val="21"/>
          <w:szCs w:val="21"/>
          <w:lang w:val="es-CL" w:eastAsia="es-ES"/>
        </w:rPr>
        <w:t>Director</w:t>
      </w:r>
      <w:proofErr w:type="gramEnd"/>
      <w:r>
        <w:rPr>
          <w:rFonts w:ascii="Bitter" w:eastAsia="Times New Roman" w:hAnsi="Bitter" w:cs="Times New Roman"/>
          <w:color w:val="585858"/>
          <w:sz w:val="21"/>
          <w:szCs w:val="21"/>
          <w:lang w:val="es-CL" w:eastAsia="es-ES"/>
        </w:rPr>
        <w:t xml:space="preserve"> de CENAMAD, cuya principal función consiste en liderar académicamente el centro y elaborar la agenda de creación de tecnologías, y el Directorio de Empresas y </w:t>
      </w:r>
      <w:r w:rsidR="00E91033">
        <w:rPr>
          <w:rFonts w:ascii="Bitter" w:eastAsia="Times New Roman" w:hAnsi="Bitter" w:cs="Times New Roman"/>
          <w:color w:val="585858"/>
          <w:sz w:val="21"/>
          <w:szCs w:val="21"/>
          <w:lang w:val="es-CL" w:eastAsia="es-ES"/>
        </w:rPr>
        <w:t xml:space="preserve">Universidades, se espera que </w:t>
      </w:r>
      <w:r w:rsidR="00E91033" w:rsidRPr="00D47D1A">
        <w:rPr>
          <w:rFonts w:ascii="Bitter" w:eastAsia="Times New Roman" w:hAnsi="Bitter" w:cs="Times New Roman"/>
          <w:color w:val="585858"/>
          <w:sz w:val="21"/>
          <w:szCs w:val="21"/>
          <w:lang w:val="es-CL" w:eastAsia="es-ES"/>
        </w:rPr>
        <w:t xml:space="preserve">el/la </w:t>
      </w:r>
      <w:r w:rsidR="006870E7" w:rsidRPr="00D47D1A">
        <w:rPr>
          <w:rFonts w:ascii="Bitter" w:eastAsia="Times New Roman" w:hAnsi="Bitter" w:cs="Times New Roman"/>
          <w:color w:val="585858"/>
          <w:sz w:val="21"/>
          <w:szCs w:val="21"/>
          <w:lang w:val="es-CL" w:eastAsia="es-ES"/>
        </w:rPr>
        <w:t>Gerente</w:t>
      </w:r>
      <w:r>
        <w:rPr>
          <w:rFonts w:ascii="Bitter" w:eastAsia="Times New Roman" w:hAnsi="Bitter" w:cs="Times New Roman"/>
          <w:color w:val="585858"/>
          <w:sz w:val="21"/>
          <w:szCs w:val="21"/>
          <w:lang w:val="es-CL" w:eastAsia="es-ES"/>
        </w:rPr>
        <w:t xml:space="preserve"> sea capaz de:</w:t>
      </w:r>
    </w:p>
    <w:p w14:paraId="28DA8170" w14:textId="77777777" w:rsidR="002E7411" w:rsidRDefault="002E7411" w:rsidP="002E7411">
      <w:pPr>
        <w:pStyle w:val="Prrafodelista"/>
        <w:numPr>
          <w:ilvl w:val="0"/>
          <w:numId w:val="5"/>
        </w:numPr>
        <w:spacing w:after="0"/>
        <w:jc w:val="both"/>
        <w:rPr>
          <w:rFonts w:ascii="Bitter" w:eastAsia="Times New Roman" w:hAnsi="Bitter" w:cs="Times New Roman"/>
          <w:color w:val="585858"/>
          <w:sz w:val="21"/>
          <w:szCs w:val="21"/>
          <w:lang w:val="es-CL" w:eastAsia="es-ES"/>
        </w:rPr>
      </w:pPr>
      <w:r>
        <w:rPr>
          <w:rFonts w:ascii="Bitter" w:eastAsia="Times New Roman" w:hAnsi="Bitter" w:cs="Times New Roman"/>
          <w:color w:val="585858"/>
          <w:sz w:val="21"/>
          <w:szCs w:val="21"/>
          <w:lang w:val="es-CL" w:eastAsia="es-ES"/>
        </w:rPr>
        <w:t xml:space="preserve">Atraer recursos de la industria e instituciones públicas. </w:t>
      </w:r>
    </w:p>
    <w:p w14:paraId="61A47230" w14:textId="77777777" w:rsidR="002E7411" w:rsidRDefault="002E7411" w:rsidP="002E7411">
      <w:pPr>
        <w:pStyle w:val="Prrafodelista"/>
        <w:numPr>
          <w:ilvl w:val="0"/>
          <w:numId w:val="5"/>
        </w:numPr>
        <w:spacing w:after="0"/>
        <w:jc w:val="both"/>
        <w:rPr>
          <w:rFonts w:ascii="Bitter" w:eastAsia="Times New Roman" w:hAnsi="Bitter" w:cs="Times New Roman"/>
          <w:color w:val="585858"/>
          <w:sz w:val="21"/>
          <w:szCs w:val="21"/>
          <w:lang w:val="es-CL" w:eastAsia="es-ES"/>
        </w:rPr>
      </w:pPr>
      <w:r>
        <w:rPr>
          <w:rFonts w:ascii="Bitter" w:eastAsia="Times New Roman" w:hAnsi="Bitter" w:cs="Times New Roman"/>
          <w:color w:val="585858"/>
          <w:sz w:val="21"/>
          <w:szCs w:val="21"/>
          <w:lang w:val="es-CL" w:eastAsia="es-ES"/>
        </w:rPr>
        <w:t xml:space="preserve">Atraer nuevos socios de la industria. </w:t>
      </w:r>
    </w:p>
    <w:p w14:paraId="7CBD86BB" w14:textId="77777777" w:rsidR="002E7411" w:rsidRPr="005D6BFA" w:rsidRDefault="002E7411" w:rsidP="002E7411">
      <w:pPr>
        <w:pStyle w:val="Prrafodelista"/>
        <w:numPr>
          <w:ilvl w:val="0"/>
          <w:numId w:val="5"/>
        </w:numPr>
        <w:spacing w:after="0"/>
        <w:jc w:val="both"/>
        <w:rPr>
          <w:rFonts w:ascii="Bitter" w:eastAsia="Times New Roman" w:hAnsi="Bitter" w:cs="Times New Roman"/>
          <w:color w:val="585858"/>
          <w:sz w:val="21"/>
          <w:szCs w:val="21"/>
          <w:lang w:val="es-CL" w:eastAsia="es-ES"/>
        </w:rPr>
      </w:pPr>
      <w:r>
        <w:rPr>
          <w:rFonts w:ascii="Bitter" w:eastAsia="Times New Roman" w:hAnsi="Bitter" w:cs="Times New Roman"/>
          <w:color w:val="585858"/>
          <w:sz w:val="21"/>
          <w:szCs w:val="21"/>
          <w:lang w:val="es-CL" w:eastAsia="es-ES"/>
        </w:rPr>
        <w:t xml:space="preserve">Posicionar al centro en las mesas de trabajo más relevantes a nivel nacional y liderar el relacionamiento con los distintos </w:t>
      </w:r>
      <w:proofErr w:type="spellStart"/>
      <w:r>
        <w:rPr>
          <w:rFonts w:ascii="Bitter" w:eastAsia="Times New Roman" w:hAnsi="Bitter" w:cs="Times New Roman"/>
          <w:color w:val="585858"/>
          <w:sz w:val="21"/>
          <w:szCs w:val="21"/>
          <w:lang w:val="es-CL" w:eastAsia="es-ES"/>
        </w:rPr>
        <w:t>stakeholders</w:t>
      </w:r>
      <w:proofErr w:type="spellEnd"/>
      <w:r>
        <w:rPr>
          <w:rFonts w:ascii="Bitter" w:eastAsia="Times New Roman" w:hAnsi="Bitter" w:cs="Times New Roman"/>
          <w:color w:val="585858"/>
          <w:sz w:val="21"/>
          <w:szCs w:val="21"/>
          <w:lang w:val="es-CL" w:eastAsia="es-ES"/>
        </w:rPr>
        <w:t>.</w:t>
      </w:r>
    </w:p>
    <w:p w14:paraId="0DE6B856" w14:textId="77777777" w:rsidR="002E7411" w:rsidRDefault="002E7411" w:rsidP="002E7411">
      <w:pPr>
        <w:pStyle w:val="Prrafodelista"/>
        <w:numPr>
          <w:ilvl w:val="0"/>
          <w:numId w:val="5"/>
        </w:numPr>
        <w:spacing w:after="0"/>
        <w:jc w:val="both"/>
        <w:rPr>
          <w:rFonts w:ascii="Bitter" w:eastAsia="Times New Roman" w:hAnsi="Bitter" w:cs="Times New Roman"/>
          <w:color w:val="585858"/>
          <w:sz w:val="21"/>
          <w:szCs w:val="21"/>
          <w:lang w:val="es-CL" w:eastAsia="es-ES"/>
        </w:rPr>
      </w:pPr>
      <w:r>
        <w:rPr>
          <w:rFonts w:ascii="Bitter" w:eastAsia="Times New Roman" w:hAnsi="Bitter" w:cs="Times New Roman"/>
          <w:color w:val="585858"/>
          <w:sz w:val="21"/>
          <w:szCs w:val="21"/>
          <w:lang w:val="es-CL" w:eastAsia="es-ES"/>
        </w:rPr>
        <w:t>Ejecutar y mejorar la estrategia</w:t>
      </w:r>
      <w:r w:rsidRPr="005D6BFA">
        <w:rPr>
          <w:rFonts w:ascii="Bitter" w:eastAsia="Times New Roman" w:hAnsi="Bitter" w:cs="Times New Roman"/>
          <w:color w:val="585858"/>
          <w:sz w:val="21"/>
          <w:szCs w:val="21"/>
          <w:lang w:val="es-CL" w:eastAsia="es-ES"/>
        </w:rPr>
        <w:t xml:space="preserve"> de tra</w:t>
      </w:r>
      <w:r>
        <w:rPr>
          <w:rFonts w:ascii="Bitter" w:eastAsia="Times New Roman" w:hAnsi="Bitter" w:cs="Times New Roman"/>
          <w:color w:val="585858"/>
          <w:sz w:val="21"/>
          <w:szCs w:val="21"/>
          <w:lang w:val="es-CL" w:eastAsia="es-ES"/>
        </w:rPr>
        <w:t>n</w:t>
      </w:r>
      <w:r w:rsidRPr="005D6BFA">
        <w:rPr>
          <w:rFonts w:ascii="Bitter" w:eastAsia="Times New Roman" w:hAnsi="Bitter" w:cs="Times New Roman"/>
          <w:color w:val="585858"/>
          <w:sz w:val="21"/>
          <w:szCs w:val="21"/>
          <w:lang w:val="es-CL" w:eastAsia="es-ES"/>
        </w:rPr>
        <w:t xml:space="preserve">sferencia </w:t>
      </w:r>
      <w:r>
        <w:rPr>
          <w:rFonts w:ascii="Bitter" w:eastAsia="Times New Roman" w:hAnsi="Bitter" w:cs="Times New Roman"/>
          <w:color w:val="585858"/>
          <w:sz w:val="21"/>
          <w:szCs w:val="21"/>
          <w:lang w:val="es-CL" w:eastAsia="es-ES"/>
        </w:rPr>
        <w:t xml:space="preserve">para que el centro genere el mayor impacto posible en el sector productivo e instituciones públicas. </w:t>
      </w:r>
    </w:p>
    <w:p w14:paraId="673A6D38" w14:textId="77777777" w:rsidR="002E7411" w:rsidRPr="005D6BFA" w:rsidRDefault="002E7411" w:rsidP="002E7411">
      <w:pPr>
        <w:pStyle w:val="Prrafodelista"/>
        <w:numPr>
          <w:ilvl w:val="0"/>
          <w:numId w:val="5"/>
        </w:numPr>
        <w:spacing w:after="0"/>
        <w:jc w:val="both"/>
        <w:rPr>
          <w:rFonts w:ascii="Bitter" w:eastAsia="Times New Roman" w:hAnsi="Bitter" w:cs="Times New Roman"/>
          <w:color w:val="585858"/>
          <w:sz w:val="21"/>
          <w:szCs w:val="21"/>
          <w:lang w:val="es-CL" w:eastAsia="es-ES"/>
        </w:rPr>
      </w:pPr>
      <w:r>
        <w:rPr>
          <w:rFonts w:ascii="Bitter" w:eastAsia="Times New Roman" w:hAnsi="Bitter" w:cs="Times New Roman"/>
          <w:color w:val="585858"/>
          <w:sz w:val="21"/>
          <w:szCs w:val="21"/>
          <w:lang w:val="es-CL" w:eastAsia="es-ES"/>
        </w:rPr>
        <w:t>Liderar el staff profesional y administrativo del centro y proponer medidas para mejorar su funcionamiento.</w:t>
      </w:r>
    </w:p>
    <w:p w14:paraId="477CDD1A" w14:textId="77777777" w:rsidR="002E7411" w:rsidRPr="005D6BFA" w:rsidRDefault="002E7411" w:rsidP="002E7411">
      <w:pPr>
        <w:pStyle w:val="Prrafodelista"/>
        <w:numPr>
          <w:ilvl w:val="0"/>
          <w:numId w:val="5"/>
        </w:numPr>
        <w:spacing w:after="0"/>
        <w:jc w:val="both"/>
        <w:rPr>
          <w:rFonts w:ascii="Bitter" w:eastAsia="Times New Roman" w:hAnsi="Bitter" w:cs="Times New Roman"/>
          <w:color w:val="585858"/>
          <w:sz w:val="21"/>
          <w:szCs w:val="21"/>
          <w:lang w:val="es-CL" w:eastAsia="es-ES"/>
        </w:rPr>
      </w:pPr>
      <w:r w:rsidRPr="005D6BFA">
        <w:rPr>
          <w:rFonts w:ascii="Bitter" w:eastAsia="Times New Roman" w:hAnsi="Bitter" w:cs="Times New Roman"/>
          <w:color w:val="585858"/>
          <w:sz w:val="21"/>
          <w:szCs w:val="21"/>
          <w:lang w:val="es-CL" w:eastAsia="es-ES"/>
        </w:rPr>
        <w:t xml:space="preserve">Llevar cuenta detallada de resultados del centro proponiendo e implementando mejoras en su gestión. </w:t>
      </w:r>
    </w:p>
    <w:p w14:paraId="1C3B0D88" w14:textId="77777777" w:rsidR="002E7411" w:rsidRPr="005D6BFA" w:rsidRDefault="002E7411" w:rsidP="002E7411">
      <w:pPr>
        <w:pStyle w:val="Prrafodelista"/>
        <w:numPr>
          <w:ilvl w:val="0"/>
          <w:numId w:val="5"/>
        </w:numPr>
        <w:spacing w:after="0"/>
        <w:jc w:val="both"/>
        <w:rPr>
          <w:rFonts w:ascii="Bitter" w:eastAsia="Times New Roman" w:hAnsi="Bitter" w:cs="Times New Roman"/>
          <w:color w:val="585858"/>
          <w:sz w:val="21"/>
          <w:szCs w:val="21"/>
          <w:lang w:val="es-CL" w:eastAsia="es-ES"/>
        </w:rPr>
      </w:pPr>
      <w:r w:rsidRPr="005D6BFA">
        <w:rPr>
          <w:rFonts w:ascii="Bitter" w:eastAsia="Times New Roman" w:hAnsi="Bitter" w:cs="Times New Roman"/>
          <w:color w:val="585858"/>
          <w:sz w:val="21"/>
          <w:szCs w:val="21"/>
          <w:lang w:val="es-CL" w:eastAsia="es-ES"/>
        </w:rPr>
        <w:t>Generar alianzas estratégi</w:t>
      </w:r>
      <w:r>
        <w:rPr>
          <w:rFonts w:ascii="Bitter" w:eastAsia="Times New Roman" w:hAnsi="Bitter" w:cs="Times New Roman"/>
          <w:color w:val="585858"/>
          <w:sz w:val="21"/>
          <w:szCs w:val="21"/>
          <w:lang w:val="es-CL" w:eastAsia="es-ES"/>
        </w:rPr>
        <w:t xml:space="preserve">cas con centros y otras universidades y empresas. </w:t>
      </w:r>
    </w:p>
    <w:p w14:paraId="2082E124" w14:textId="77777777" w:rsidR="002E7411" w:rsidRDefault="002E7411" w:rsidP="002E7411">
      <w:pPr>
        <w:spacing w:after="0"/>
        <w:jc w:val="both"/>
        <w:outlineLvl w:val="2"/>
        <w:rPr>
          <w:rFonts w:ascii="Bitter" w:eastAsia="Times New Roman" w:hAnsi="Bitter" w:cs="Times New Roman"/>
          <w:b/>
          <w:bCs/>
          <w:color w:val="4A4A4A"/>
          <w:sz w:val="26"/>
          <w:szCs w:val="26"/>
          <w:lang w:val="es-CL" w:eastAsia="es-ES"/>
        </w:rPr>
      </w:pPr>
    </w:p>
    <w:p w14:paraId="5803E789" w14:textId="77777777" w:rsidR="002E7411" w:rsidRPr="005D6BFA" w:rsidRDefault="002E7411" w:rsidP="002E7411">
      <w:pPr>
        <w:spacing w:after="0"/>
        <w:jc w:val="both"/>
        <w:outlineLvl w:val="2"/>
        <w:rPr>
          <w:rFonts w:ascii="Bitter" w:eastAsia="Times New Roman" w:hAnsi="Bitter" w:cs="Times New Roman"/>
          <w:b/>
          <w:bCs/>
          <w:color w:val="4A4A4A"/>
          <w:sz w:val="26"/>
          <w:szCs w:val="26"/>
          <w:lang w:val="es-CL" w:eastAsia="es-ES"/>
        </w:rPr>
      </w:pPr>
      <w:r w:rsidRPr="005D6BFA">
        <w:rPr>
          <w:rFonts w:ascii="Bitter" w:eastAsia="Times New Roman" w:hAnsi="Bitter" w:cs="Times New Roman"/>
          <w:b/>
          <w:bCs/>
          <w:color w:val="4A4A4A"/>
          <w:sz w:val="26"/>
          <w:szCs w:val="26"/>
          <w:lang w:val="es-CL" w:eastAsia="es-ES"/>
        </w:rPr>
        <w:lastRenderedPageBreak/>
        <w:t>Requisitos</w:t>
      </w:r>
    </w:p>
    <w:p w14:paraId="28D65B39" w14:textId="77777777" w:rsidR="002E7411" w:rsidRDefault="002E7411" w:rsidP="002E7411">
      <w:pPr>
        <w:spacing w:after="0"/>
        <w:jc w:val="both"/>
        <w:rPr>
          <w:rFonts w:ascii="Bitter" w:eastAsia="Times New Roman" w:hAnsi="Bitter" w:cs="Times New Roman"/>
          <w:color w:val="585858"/>
          <w:sz w:val="21"/>
          <w:szCs w:val="21"/>
          <w:lang w:val="es-CL" w:eastAsia="es-ES"/>
        </w:rPr>
      </w:pPr>
      <w:r w:rsidRPr="00D37419">
        <w:rPr>
          <w:rFonts w:ascii="Bitter" w:eastAsia="Times New Roman" w:hAnsi="Bitter" w:cs="Times New Roman"/>
          <w:color w:val="585858"/>
          <w:sz w:val="21"/>
          <w:szCs w:val="21"/>
          <w:lang w:val="es-CL" w:eastAsia="es-ES"/>
        </w:rPr>
        <w:t xml:space="preserve">Los </w:t>
      </w:r>
      <w:proofErr w:type="gramStart"/>
      <w:r>
        <w:rPr>
          <w:rFonts w:ascii="Bitter" w:eastAsia="Times New Roman" w:hAnsi="Bitter" w:cs="Times New Roman"/>
          <w:color w:val="585858"/>
          <w:sz w:val="21"/>
          <w:szCs w:val="21"/>
          <w:lang w:val="es-CL" w:eastAsia="es-ES"/>
        </w:rPr>
        <w:t>requisitos imprescindibles</w:t>
      </w:r>
      <w:proofErr w:type="gramEnd"/>
      <w:r>
        <w:rPr>
          <w:rFonts w:ascii="Bitter" w:eastAsia="Times New Roman" w:hAnsi="Bitter" w:cs="Times New Roman"/>
          <w:color w:val="585858"/>
          <w:sz w:val="21"/>
          <w:szCs w:val="21"/>
          <w:lang w:val="es-CL" w:eastAsia="es-ES"/>
        </w:rPr>
        <w:t xml:space="preserve"> del cargo son los siguientes:</w:t>
      </w:r>
    </w:p>
    <w:p w14:paraId="42765520" w14:textId="77777777" w:rsidR="002E7411" w:rsidRDefault="002E7411" w:rsidP="002E7411">
      <w:pPr>
        <w:pStyle w:val="Prrafodelista"/>
        <w:numPr>
          <w:ilvl w:val="0"/>
          <w:numId w:val="2"/>
        </w:numPr>
        <w:spacing w:after="0"/>
        <w:jc w:val="both"/>
        <w:rPr>
          <w:rFonts w:ascii="Bitter" w:eastAsia="Times New Roman" w:hAnsi="Bitter" w:cs="Times New Roman"/>
          <w:color w:val="585858"/>
          <w:sz w:val="21"/>
          <w:szCs w:val="21"/>
          <w:lang w:val="es-CL" w:eastAsia="es-ES"/>
        </w:rPr>
      </w:pPr>
      <w:r>
        <w:rPr>
          <w:rFonts w:ascii="Bitter" w:eastAsia="Times New Roman" w:hAnsi="Bitter" w:cs="Times New Roman"/>
          <w:color w:val="585858"/>
          <w:sz w:val="21"/>
          <w:szCs w:val="21"/>
          <w:lang w:val="es-CL" w:eastAsia="es-ES"/>
        </w:rPr>
        <w:t>Diplomado en Ingeniería Civil, Ingeniería Comercial, Ingeniería Forestal, Arquitectura, Construcción Civil o carreras afines.</w:t>
      </w:r>
    </w:p>
    <w:p w14:paraId="50AC8809" w14:textId="77777777" w:rsidR="002E7411" w:rsidRDefault="002E7411" w:rsidP="002E7411">
      <w:pPr>
        <w:pStyle w:val="Prrafodelista"/>
        <w:numPr>
          <w:ilvl w:val="0"/>
          <w:numId w:val="2"/>
        </w:numPr>
        <w:spacing w:after="0"/>
        <w:jc w:val="both"/>
        <w:rPr>
          <w:rFonts w:ascii="Bitter" w:eastAsia="Times New Roman" w:hAnsi="Bitter" w:cs="Times New Roman"/>
          <w:color w:val="585858"/>
          <w:sz w:val="21"/>
          <w:szCs w:val="21"/>
          <w:lang w:val="es-CL" w:eastAsia="es-ES"/>
        </w:rPr>
      </w:pPr>
      <w:r>
        <w:rPr>
          <w:rFonts w:ascii="Bitter" w:eastAsia="Times New Roman" w:hAnsi="Bitter" w:cs="Times New Roman"/>
          <w:color w:val="585858"/>
          <w:sz w:val="21"/>
          <w:szCs w:val="21"/>
          <w:lang w:val="es-CL" w:eastAsia="es-ES"/>
        </w:rPr>
        <w:t>Como mínimo 7 años de experiencia en cargos de gestión relacionados con la industria forestal o de la construcción.</w:t>
      </w:r>
    </w:p>
    <w:p w14:paraId="05EBB231" w14:textId="77777777" w:rsidR="002E7411" w:rsidRDefault="002E7411" w:rsidP="002E7411">
      <w:pPr>
        <w:pStyle w:val="Prrafodelista"/>
        <w:numPr>
          <w:ilvl w:val="0"/>
          <w:numId w:val="2"/>
        </w:numPr>
        <w:spacing w:after="0"/>
        <w:jc w:val="both"/>
        <w:rPr>
          <w:rFonts w:ascii="Bitter" w:eastAsia="Times New Roman" w:hAnsi="Bitter" w:cs="Times New Roman"/>
          <w:color w:val="585858"/>
          <w:sz w:val="21"/>
          <w:szCs w:val="21"/>
          <w:lang w:val="es-CL" w:eastAsia="es-ES"/>
        </w:rPr>
      </w:pPr>
      <w:r>
        <w:rPr>
          <w:rFonts w:ascii="Bitter" w:eastAsia="Times New Roman" w:hAnsi="Bitter" w:cs="Times New Roman"/>
          <w:color w:val="585858"/>
          <w:sz w:val="21"/>
          <w:szCs w:val="21"/>
          <w:lang w:val="es-CL" w:eastAsia="es-ES"/>
        </w:rPr>
        <w:t xml:space="preserve">Conocimiento profundo del funcionamiento de empresas y universidades. </w:t>
      </w:r>
    </w:p>
    <w:p w14:paraId="3E1FAB03" w14:textId="77777777" w:rsidR="002E7411" w:rsidRDefault="002E7411" w:rsidP="002E7411">
      <w:pPr>
        <w:pStyle w:val="Prrafodelista"/>
        <w:numPr>
          <w:ilvl w:val="0"/>
          <w:numId w:val="2"/>
        </w:numPr>
        <w:spacing w:after="0"/>
        <w:jc w:val="both"/>
        <w:rPr>
          <w:rFonts w:ascii="Bitter" w:eastAsia="Times New Roman" w:hAnsi="Bitter" w:cs="Times New Roman"/>
          <w:color w:val="585858"/>
          <w:sz w:val="21"/>
          <w:szCs w:val="21"/>
          <w:lang w:val="es-CL" w:eastAsia="es-ES"/>
        </w:rPr>
      </w:pPr>
      <w:r>
        <w:rPr>
          <w:rFonts w:ascii="Bitter" w:eastAsia="Times New Roman" w:hAnsi="Bitter" w:cs="Times New Roman"/>
          <w:color w:val="585858"/>
          <w:sz w:val="21"/>
          <w:szCs w:val="21"/>
          <w:lang w:val="es-CL" w:eastAsia="es-ES"/>
        </w:rPr>
        <w:t>Gran capacidad de relación pública y negociación, seguridad para garantizar la atracción de recursos.</w:t>
      </w:r>
    </w:p>
    <w:p w14:paraId="5FF0682E" w14:textId="77777777" w:rsidR="002E7411" w:rsidRDefault="002E7411" w:rsidP="002E7411">
      <w:pPr>
        <w:pStyle w:val="Prrafodelista"/>
        <w:numPr>
          <w:ilvl w:val="0"/>
          <w:numId w:val="2"/>
        </w:numPr>
        <w:spacing w:after="0"/>
        <w:jc w:val="both"/>
        <w:rPr>
          <w:rFonts w:ascii="Bitter" w:eastAsia="Times New Roman" w:hAnsi="Bitter" w:cs="Times New Roman"/>
          <w:color w:val="585858"/>
          <w:sz w:val="21"/>
          <w:szCs w:val="21"/>
          <w:lang w:val="es-CL" w:eastAsia="es-ES"/>
        </w:rPr>
      </w:pPr>
      <w:r>
        <w:rPr>
          <w:rFonts w:ascii="Bitter" w:eastAsia="Times New Roman" w:hAnsi="Bitter" w:cs="Times New Roman"/>
          <w:color w:val="585858"/>
          <w:sz w:val="21"/>
          <w:szCs w:val="21"/>
          <w:lang w:val="es-CL" w:eastAsia="es-ES"/>
        </w:rPr>
        <w:t xml:space="preserve">Excelente dominio del inglés. </w:t>
      </w:r>
    </w:p>
    <w:p w14:paraId="24D9A19A" w14:textId="77777777" w:rsidR="002E7411" w:rsidRDefault="002E7411" w:rsidP="002E7411">
      <w:pPr>
        <w:pStyle w:val="Prrafodelista"/>
        <w:numPr>
          <w:ilvl w:val="0"/>
          <w:numId w:val="2"/>
        </w:numPr>
        <w:spacing w:after="0"/>
        <w:jc w:val="both"/>
        <w:rPr>
          <w:rFonts w:ascii="Bitter" w:eastAsia="Times New Roman" w:hAnsi="Bitter" w:cs="Times New Roman"/>
          <w:color w:val="585858"/>
          <w:sz w:val="21"/>
          <w:szCs w:val="21"/>
          <w:lang w:val="es-CL" w:eastAsia="es-ES"/>
        </w:rPr>
      </w:pPr>
      <w:r w:rsidRPr="001D079C">
        <w:rPr>
          <w:rFonts w:ascii="Bitter" w:eastAsia="Times New Roman" w:hAnsi="Bitter" w:cs="Times New Roman"/>
          <w:color w:val="585858"/>
          <w:sz w:val="21"/>
          <w:szCs w:val="21"/>
          <w:lang w:val="es-CL" w:eastAsia="es-ES"/>
        </w:rPr>
        <w:t>Estrecho compromiso con todos los aspectos relacionados con la vida ac</w:t>
      </w:r>
      <w:r>
        <w:rPr>
          <w:rFonts w:ascii="Bitter" w:eastAsia="Times New Roman" w:hAnsi="Bitter" w:cs="Times New Roman"/>
          <w:color w:val="585858"/>
          <w:sz w:val="21"/>
          <w:szCs w:val="21"/>
          <w:lang w:val="es-CL" w:eastAsia="es-ES"/>
        </w:rPr>
        <w:t>adémica y el bien institucional.</w:t>
      </w:r>
    </w:p>
    <w:p w14:paraId="4C195235" w14:textId="77777777" w:rsidR="002E7411" w:rsidRDefault="002E7411" w:rsidP="002E7411">
      <w:pPr>
        <w:spacing w:after="0"/>
        <w:jc w:val="both"/>
        <w:rPr>
          <w:rFonts w:ascii="Bitter" w:eastAsia="Times New Roman" w:hAnsi="Bitter" w:cs="Times New Roman"/>
          <w:color w:val="585858"/>
          <w:sz w:val="21"/>
          <w:szCs w:val="21"/>
          <w:lang w:val="es-CL" w:eastAsia="es-ES"/>
        </w:rPr>
      </w:pPr>
    </w:p>
    <w:p w14:paraId="02739D1D" w14:textId="77777777" w:rsidR="002E7411" w:rsidRDefault="002E7411" w:rsidP="002E7411">
      <w:pPr>
        <w:spacing w:after="0"/>
        <w:jc w:val="both"/>
        <w:rPr>
          <w:rFonts w:ascii="Bitter" w:eastAsia="Times New Roman" w:hAnsi="Bitter" w:cs="Times New Roman"/>
          <w:color w:val="585858"/>
          <w:sz w:val="21"/>
          <w:szCs w:val="21"/>
          <w:lang w:val="es-CL" w:eastAsia="es-ES"/>
        </w:rPr>
      </w:pPr>
      <w:r w:rsidRPr="001D079C">
        <w:rPr>
          <w:rFonts w:ascii="Bitter" w:eastAsia="Times New Roman" w:hAnsi="Bitter" w:cs="Times New Roman"/>
          <w:color w:val="585858"/>
          <w:sz w:val="21"/>
          <w:szCs w:val="21"/>
          <w:lang w:val="es-CL" w:eastAsia="es-ES"/>
        </w:rPr>
        <w:t>Asimismo, aunque no imprescindible, se valorará muy positivamente:</w:t>
      </w:r>
    </w:p>
    <w:p w14:paraId="285F1D8E" w14:textId="77777777" w:rsidR="002E7411" w:rsidRPr="001D079C" w:rsidRDefault="002E7411" w:rsidP="002E7411">
      <w:pPr>
        <w:spacing w:after="0"/>
        <w:jc w:val="both"/>
        <w:rPr>
          <w:rFonts w:ascii="Bitter" w:eastAsia="Times New Roman" w:hAnsi="Bitter" w:cs="Times New Roman"/>
          <w:color w:val="585858"/>
          <w:sz w:val="21"/>
          <w:szCs w:val="21"/>
          <w:lang w:val="es-CL" w:eastAsia="es-ES"/>
        </w:rPr>
      </w:pPr>
    </w:p>
    <w:p w14:paraId="63FD9705" w14:textId="77777777" w:rsidR="002E7411" w:rsidRDefault="002E7411" w:rsidP="002E7411">
      <w:pPr>
        <w:pStyle w:val="Prrafodelista"/>
        <w:numPr>
          <w:ilvl w:val="0"/>
          <w:numId w:val="3"/>
        </w:numPr>
        <w:spacing w:after="0"/>
        <w:jc w:val="both"/>
        <w:rPr>
          <w:rFonts w:ascii="Bitter" w:eastAsia="Times New Roman" w:hAnsi="Bitter" w:cs="Times New Roman"/>
          <w:color w:val="585858"/>
          <w:sz w:val="21"/>
          <w:szCs w:val="21"/>
          <w:lang w:val="es-CL" w:eastAsia="es-ES"/>
        </w:rPr>
      </w:pPr>
      <w:r>
        <w:rPr>
          <w:rFonts w:ascii="Bitter" w:eastAsia="Times New Roman" w:hAnsi="Bitter" w:cs="Times New Roman"/>
          <w:color w:val="585858"/>
          <w:sz w:val="21"/>
          <w:szCs w:val="21"/>
          <w:lang w:val="es-CL" w:eastAsia="es-ES"/>
        </w:rPr>
        <w:t>Estudios de postgrado como MBA o/y doctorado.</w:t>
      </w:r>
    </w:p>
    <w:p w14:paraId="129781C5" w14:textId="77777777" w:rsidR="002E7411" w:rsidRDefault="002E7411" w:rsidP="002E7411">
      <w:pPr>
        <w:pStyle w:val="Prrafodelista"/>
        <w:numPr>
          <w:ilvl w:val="0"/>
          <w:numId w:val="3"/>
        </w:numPr>
        <w:spacing w:after="0"/>
        <w:jc w:val="both"/>
        <w:rPr>
          <w:rFonts w:ascii="Bitter" w:eastAsia="Times New Roman" w:hAnsi="Bitter" w:cs="Times New Roman"/>
          <w:color w:val="585858"/>
          <w:sz w:val="21"/>
          <w:szCs w:val="21"/>
          <w:lang w:val="es-CL" w:eastAsia="es-ES"/>
        </w:rPr>
      </w:pPr>
      <w:r>
        <w:rPr>
          <w:rFonts w:ascii="Bitter" w:eastAsia="Times New Roman" w:hAnsi="Bitter" w:cs="Times New Roman"/>
          <w:color w:val="585858"/>
          <w:sz w:val="21"/>
          <w:szCs w:val="21"/>
          <w:lang w:val="es-CL" w:eastAsia="es-ES"/>
        </w:rPr>
        <w:t xml:space="preserve">Buen conocimiento de proveedores en la cadena de valor forestal o/y de la construcción. </w:t>
      </w:r>
    </w:p>
    <w:p w14:paraId="595A2C12" w14:textId="77777777" w:rsidR="002E7411" w:rsidRDefault="002E7411" w:rsidP="002E7411">
      <w:pPr>
        <w:pStyle w:val="Prrafodelista"/>
        <w:numPr>
          <w:ilvl w:val="0"/>
          <w:numId w:val="3"/>
        </w:numPr>
        <w:spacing w:after="0"/>
        <w:jc w:val="both"/>
        <w:rPr>
          <w:rFonts w:ascii="Bitter" w:eastAsia="Times New Roman" w:hAnsi="Bitter" w:cs="Times New Roman"/>
          <w:color w:val="585858"/>
          <w:sz w:val="21"/>
          <w:szCs w:val="21"/>
          <w:lang w:val="es-CL" w:eastAsia="es-ES"/>
        </w:rPr>
      </w:pPr>
      <w:r>
        <w:rPr>
          <w:rFonts w:ascii="Bitter" w:eastAsia="Times New Roman" w:hAnsi="Bitter" w:cs="Times New Roman"/>
          <w:color w:val="585858"/>
          <w:sz w:val="21"/>
          <w:szCs w:val="21"/>
          <w:lang w:val="es-CL" w:eastAsia="es-ES"/>
        </w:rPr>
        <w:t>Conocimiento en la gestión o implementación de proyectos de investigación e innovación.</w:t>
      </w:r>
    </w:p>
    <w:p w14:paraId="73598FA5" w14:textId="77777777" w:rsidR="002E7411" w:rsidRDefault="002E7411" w:rsidP="002E7411">
      <w:pPr>
        <w:pStyle w:val="Prrafodelista"/>
        <w:numPr>
          <w:ilvl w:val="0"/>
          <w:numId w:val="3"/>
        </w:numPr>
        <w:spacing w:after="0"/>
        <w:jc w:val="both"/>
        <w:rPr>
          <w:rFonts w:ascii="Bitter" w:eastAsia="Times New Roman" w:hAnsi="Bitter" w:cs="Times New Roman"/>
          <w:color w:val="585858"/>
          <w:sz w:val="21"/>
          <w:szCs w:val="21"/>
          <w:lang w:val="es-CL" w:eastAsia="es-ES"/>
        </w:rPr>
      </w:pPr>
      <w:r>
        <w:rPr>
          <w:rFonts w:ascii="Bitter" w:eastAsia="Times New Roman" w:hAnsi="Bitter" w:cs="Times New Roman"/>
          <w:color w:val="585858"/>
          <w:sz w:val="21"/>
          <w:szCs w:val="21"/>
          <w:lang w:val="es-CL" w:eastAsia="es-ES"/>
        </w:rPr>
        <w:t xml:space="preserve">Experiencia demostrable en la gestión y transferencia de nuevas tecnologías. </w:t>
      </w:r>
    </w:p>
    <w:p w14:paraId="4DE8965D" w14:textId="77777777" w:rsidR="002E7411" w:rsidRDefault="002E7411" w:rsidP="002E7411">
      <w:pPr>
        <w:pStyle w:val="Prrafodelista"/>
        <w:spacing w:after="0"/>
        <w:jc w:val="both"/>
        <w:rPr>
          <w:rFonts w:ascii="Bitter" w:eastAsia="Times New Roman" w:hAnsi="Bitter" w:cs="Times New Roman"/>
          <w:color w:val="585858"/>
          <w:sz w:val="21"/>
          <w:szCs w:val="21"/>
          <w:lang w:val="es-CL" w:eastAsia="es-ES"/>
        </w:rPr>
      </w:pPr>
    </w:p>
    <w:p w14:paraId="6EDD5D80" w14:textId="77777777" w:rsidR="002E7411" w:rsidRPr="005D6BFA" w:rsidRDefault="002E7411" w:rsidP="002E7411">
      <w:pPr>
        <w:pStyle w:val="Prrafodelista"/>
        <w:spacing w:after="0"/>
        <w:jc w:val="both"/>
        <w:rPr>
          <w:rFonts w:ascii="Bitter" w:eastAsia="Times New Roman" w:hAnsi="Bitter" w:cs="Times New Roman"/>
          <w:color w:val="585858"/>
          <w:sz w:val="21"/>
          <w:szCs w:val="21"/>
          <w:lang w:val="es-CL" w:eastAsia="es-ES"/>
        </w:rPr>
      </w:pPr>
    </w:p>
    <w:p w14:paraId="3D58F109" w14:textId="77777777" w:rsidR="002E7411" w:rsidRPr="005D6BFA" w:rsidRDefault="002E7411" w:rsidP="002E7411">
      <w:pPr>
        <w:spacing w:after="0"/>
        <w:jc w:val="both"/>
        <w:outlineLvl w:val="2"/>
        <w:rPr>
          <w:rFonts w:ascii="Bitter" w:eastAsia="Times New Roman" w:hAnsi="Bitter" w:cs="Times New Roman"/>
          <w:b/>
          <w:bCs/>
          <w:color w:val="4A4A4A"/>
          <w:sz w:val="26"/>
          <w:szCs w:val="26"/>
          <w:lang w:val="es-CL" w:eastAsia="es-ES"/>
        </w:rPr>
      </w:pPr>
      <w:r w:rsidRPr="005D6BFA">
        <w:rPr>
          <w:rFonts w:ascii="Bitter" w:eastAsia="Times New Roman" w:hAnsi="Bitter" w:cs="Times New Roman"/>
          <w:b/>
          <w:bCs/>
          <w:color w:val="4A4A4A"/>
          <w:sz w:val="26"/>
          <w:szCs w:val="26"/>
          <w:lang w:val="es-CL" w:eastAsia="es-ES"/>
        </w:rPr>
        <w:t>Instrucciones de postulación</w:t>
      </w:r>
    </w:p>
    <w:p w14:paraId="1823B1BA" w14:textId="0808EBC4" w:rsidR="002E7411" w:rsidRPr="005D6BFA" w:rsidRDefault="002E7411" w:rsidP="002E7411">
      <w:pPr>
        <w:spacing w:after="0"/>
        <w:jc w:val="both"/>
        <w:outlineLvl w:val="2"/>
        <w:rPr>
          <w:rFonts w:ascii="Bitter" w:eastAsia="Times New Roman" w:hAnsi="Bitter" w:cs="Times New Roman"/>
          <w:color w:val="585858"/>
          <w:sz w:val="21"/>
          <w:szCs w:val="21"/>
          <w:lang w:val="es-CL" w:eastAsia="es-ES"/>
        </w:rPr>
      </w:pPr>
      <w:r w:rsidRPr="00D37419">
        <w:rPr>
          <w:rFonts w:ascii="Bitter" w:eastAsia="Times New Roman" w:hAnsi="Bitter" w:cs="Times New Roman"/>
          <w:color w:val="585858"/>
          <w:sz w:val="21"/>
          <w:szCs w:val="21"/>
          <w:lang w:val="es-CL" w:eastAsia="es-ES"/>
        </w:rPr>
        <w:t>Los</w:t>
      </w:r>
      <w:r w:rsidR="00E91033">
        <w:rPr>
          <w:rFonts w:ascii="Bitter" w:eastAsia="Times New Roman" w:hAnsi="Bitter" w:cs="Times New Roman"/>
          <w:color w:val="585858"/>
          <w:sz w:val="21"/>
          <w:szCs w:val="21"/>
          <w:lang w:val="es-CL" w:eastAsia="es-ES"/>
        </w:rPr>
        <w:t>/las</w:t>
      </w:r>
      <w:r w:rsidRPr="00D37419">
        <w:rPr>
          <w:rFonts w:ascii="Bitter" w:eastAsia="Times New Roman" w:hAnsi="Bitter" w:cs="Times New Roman"/>
          <w:color w:val="585858"/>
          <w:sz w:val="21"/>
          <w:szCs w:val="21"/>
          <w:lang w:val="es-CL" w:eastAsia="es-ES"/>
        </w:rPr>
        <w:t xml:space="preserve"> postulantes deber</w:t>
      </w:r>
      <w:r>
        <w:rPr>
          <w:rFonts w:ascii="Bitter" w:eastAsia="Times New Roman" w:hAnsi="Bitter" w:cs="Times New Roman"/>
          <w:color w:val="585858"/>
          <w:sz w:val="21"/>
          <w:szCs w:val="21"/>
          <w:lang w:val="es-CL" w:eastAsia="es-ES"/>
        </w:rPr>
        <w:t xml:space="preserve">án enviar los siguientes documentos </w:t>
      </w:r>
      <w:r w:rsidRPr="00D37419">
        <w:rPr>
          <w:rFonts w:ascii="Bitter" w:eastAsia="Times New Roman" w:hAnsi="Bitter" w:cs="Times New Roman"/>
          <w:color w:val="585858"/>
          <w:sz w:val="21"/>
          <w:szCs w:val="21"/>
          <w:lang w:val="es-CL" w:eastAsia="es-ES"/>
        </w:rPr>
        <w:t xml:space="preserve">a </w:t>
      </w:r>
      <w:hyperlink r:id="rId10" w:history="1">
        <w:r w:rsidRPr="00D37419">
          <w:rPr>
            <w:rStyle w:val="Hipervnculo"/>
            <w:rFonts w:ascii="Bitter" w:eastAsia="Times New Roman" w:hAnsi="Bitter" w:cs="Times New Roman"/>
            <w:sz w:val="21"/>
            <w:szCs w:val="21"/>
            <w:lang w:val="es-CL" w:eastAsia="es-ES"/>
          </w:rPr>
          <w:t>contactocim@uc.cl</w:t>
        </w:r>
      </w:hyperlink>
      <w:r w:rsidRPr="00D37419">
        <w:rPr>
          <w:rFonts w:ascii="Bitter" w:eastAsia="Times New Roman" w:hAnsi="Bitter" w:cs="Times New Roman"/>
          <w:color w:val="585858"/>
          <w:sz w:val="21"/>
          <w:szCs w:val="21"/>
          <w:lang w:val="es-CL" w:eastAsia="es-ES"/>
        </w:rPr>
        <w:t xml:space="preserve"> indicando</w:t>
      </w:r>
      <w:r w:rsidR="003E65AD">
        <w:rPr>
          <w:rFonts w:ascii="Bitter" w:eastAsia="Times New Roman" w:hAnsi="Bitter" w:cs="Times New Roman"/>
          <w:color w:val="585858"/>
          <w:sz w:val="21"/>
          <w:szCs w:val="21"/>
          <w:lang w:val="es-CL" w:eastAsia="es-ES"/>
        </w:rPr>
        <w:t xml:space="preserve"> en el asunto del email</w:t>
      </w:r>
      <w:r w:rsidR="006870E7">
        <w:rPr>
          <w:rFonts w:ascii="Bitter" w:eastAsia="Times New Roman" w:hAnsi="Bitter" w:cs="Times New Roman"/>
          <w:color w:val="585858"/>
          <w:sz w:val="21"/>
          <w:szCs w:val="21"/>
          <w:lang w:val="es-CL" w:eastAsia="es-ES"/>
        </w:rPr>
        <w:t xml:space="preserve"> </w:t>
      </w:r>
      <w:r w:rsidR="006870E7" w:rsidRPr="00D47D1A">
        <w:rPr>
          <w:rFonts w:ascii="Bitter" w:eastAsia="Times New Roman" w:hAnsi="Bitter" w:cs="Times New Roman"/>
          <w:color w:val="585858"/>
          <w:sz w:val="21"/>
          <w:szCs w:val="21"/>
          <w:lang w:val="es-CL" w:eastAsia="es-ES"/>
        </w:rPr>
        <w:t>Gerente CENAMAD</w:t>
      </w:r>
      <w:r w:rsidR="003E65AD">
        <w:rPr>
          <w:rFonts w:ascii="Bitter" w:eastAsia="Times New Roman" w:hAnsi="Bitter" w:cs="Times New Roman"/>
          <w:color w:val="585858"/>
          <w:sz w:val="21"/>
          <w:szCs w:val="21"/>
          <w:lang w:val="es-CL" w:eastAsia="es-ES"/>
        </w:rPr>
        <w:t>,</w:t>
      </w:r>
      <w:r w:rsidR="006870E7">
        <w:rPr>
          <w:rFonts w:ascii="Bitter" w:eastAsia="Times New Roman" w:hAnsi="Bitter" w:cs="Times New Roman"/>
          <w:color w:val="585858"/>
          <w:sz w:val="21"/>
          <w:szCs w:val="21"/>
          <w:lang w:val="es-CL" w:eastAsia="es-ES"/>
        </w:rPr>
        <w:t xml:space="preserve"> </w:t>
      </w:r>
      <w:r w:rsidRPr="00D37419">
        <w:rPr>
          <w:rFonts w:ascii="Bitter" w:eastAsia="Times New Roman" w:hAnsi="Bitter" w:cs="Times New Roman"/>
          <w:color w:val="585858"/>
          <w:sz w:val="21"/>
          <w:szCs w:val="21"/>
          <w:lang w:val="es-CL" w:eastAsia="es-ES"/>
        </w:rPr>
        <w:t xml:space="preserve">hasta el </w:t>
      </w:r>
      <w:r w:rsidRPr="00D37419">
        <w:rPr>
          <w:rFonts w:ascii="Bitter" w:eastAsia="Times New Roman" w:hAnsi="Bitter" w:cs="Times New Roman"/>
          <w:b/>
          <w:color w:val="585858"/>
          <w:sz w:val="21"/>
          <w:szCs w:val="21"/>
          <w:lang w:val="es-CL" w:eastAsia="es-ES"/>
        </w:rPr>
        <w:t xml:space="preserve">31 de </w:t>
      </w:r>
      <w:r>
        <w:rPr>
          <w:rFonts w:ascii="Bitter" w:eastAsia="Times New Roman" w:hAnsi="Bitter" w:cs="Times New Roman"/>
          <w:b/>
          <w:color w:val="585858"/>
          <w:sz w:val="21"/>
          <w:szCs w:val="21"/>
          <w:lang w:val="es-CL" w:eastAsia="es-ES"/>
        </w:rPr>
        <w:t>enero</w:t>
      </w:r>
      <w:r w:rsidRPr="00D37419">
        <w:rPr>
          <w:rFonts w:ascii="Bitter" w:eastAsia="Times New Roman" w:hAnsi="Bitter" w:cs="Times New Roman"/>
          <w:b/>
          <w:color w:val="585858"/>
          <w:sz w:val="21"/>
          <w:szCs w:val="21"/>
          <w:lang w:val="es-CL" w:eastAsia="es-ES"/>
        </w:rPr>
        <w:t xml:space="preserve"> de 202</w:t>
      </w:r>
      <w:r>
        <w:rPr>
          <w:rFonts w:ascii="Bitter" w:eastAsia="Times New Roman" w:hAnsi="Bitter" w:cs="Times New Roman"/>
          <w:b/>
          <w:color w:val="585858"/>
          <w:sz w:val="21"/>
          <w:szCs w:val="21"/>
          <w:lang w:val="es-CL" w:eastAsia="es-ES"/>
        </w:rPr>
        <w:t>2</w:t>
      </w:r>
      <w:r w:rsidRPr="00D37419">
        <w:rPr>
          <w:rFonts w:ascii="Bitter" w:eastAsia="Times New Roman" w:hAnsi="Bitter" w:cs="Times New Roman"/>
          <w:color w:val="585858"/>
          <w:sz w:val="21"/>
          <w:szCs w:val="21"/>
          <w:lang w:val="es-CL" w:eastAsia="es-ES"/>
        </w:rPr>
        <w:t>,</w:t>
      </w:r>
      <w:r>
        <w:rPr>
          <w:rFonts w:ascii="Bitter" w:eastAsia="Times New Roman" w:hAnsi="Bitter" w:cs="Times New Roman"/>
          <w:color w:val="585858"/>
          <w:sz w:val="21"/>
          <w:szCs w:val="21"/>
          <w:lang w:val="es-CL" w:eastAsia="es-ES"/>
        </w:rPr>
        <w:t xml:space="preserve"> postulaciones posteriores a esta fecha podrán ser consideradas hasta que se ocupe la vacante: </w:t>
      </w:r>
    </w:p>
    <w:p w14:paraId="2C65DCAD" w14:textId="77777777" w:rsidR="002E7411" w:rsidRPr="00D37419" w:rsidRDefault="002E7411" w:rsidP="002E7411">
      <w:pPr>
        <w:numPr>
          <w:ilvl w:val="0"/>
          <w:numId w:val="1"/>
        </w:numPr>
        <w:spacing w:after="0"/>
        <w:ind w:left="450"/>
        <w:jc w:val="both"/>
        <w:rPr>
          <w:rFonts w:ascii="Bitter" w:eastAsia="Times New Roman" w:hAnsi="Bitter" w:cs="Times New Roman"/>
          <w:color w:val="585858"/>
          <w:sz w:val="21"/>
          <w:szCs w:val="21"/>
          <w:lang w:val="es-CL" w:eastAsia="es-ES"/>
        </w:rPr>
      </w:pPr>
      <w:r w:rsidRPr="00D37419">
        <w:rPr>
          <w:rFonts w:ascii="Bitter" w:eastAsia="Times New Roman" w:hAnsi="Bitter" w:cs="Times New Roman"/>
          <w:color w:val="585858"/>
          <w:sz w:val="21"/>
          <w:szCs w:val="21"/>
          <w:lang w:val="es-CL" w:eastAsia="es-ES"/>
        </w:rPr>
        <w:t xml:space="preserve">Carta de motivación incluyendo su visión de futuro en el campo de la </w:t>
      </w:r>
      <w:r>
        <w:rPr>
          <w:rFonts w:ascii="Bitter" w:eastAsia="Times New Roman" w:hAnsi="Bitter" w:cs="Times New Roman"/>
          <w:color w:val="585858"/>
          <w:sz w:val="21"/>
          <w:szCs w:val="21"/>
          <w:lang w:val="es-CL" w:eastAsia="es-ES"/>
        </w:rPr>
        <w:t>industria de la</w:t>
      </w:r>
      <w:r w:rsidRPr="00D37419">
        <w:rPr>
          <w:rFonts w:ascii="Bitter" w:eastAsia="Times New Roman" w:hAnsi="Bitter" w:cs="Times New Roman"/>
          <w:color w:val="585858"/>
          <w:sz w:val="21"/>
          <w:szCs w:val="21"/>
          <w:lang w:val="es-CL" w:eastAsia="es-ES"/>
        </w:rPr>
        <w:t xml:space="preserve"> madera y justificando claramente porqu</w:t>
      </w:r>
      <w:r>
        <w:rPr>
          <w:rFonts w:ascii="Bitter" w:eastAsia="Times New Roman" w:hAnsi="Bitter" w:cs="Times New Roman"/>
          <w:color w:val="585858"/>
          <w:sz w:val="21"/>
          <w:szCs w:val="21"/>
          <w:lang w:val="es-CL" w:eastAsia="es-ES"/>
        </w:rPr>
        <w:t xml:space="preserve">é su perfil se ajusta a las características de la vacante. </w:t>
      </w:r>
      <w:r w:rsidRPr="00D37419">
        <w:rPr>
          <w:rFonts w:ascii="Bitter" w:eastAsia="Times New Roman" w:hAnsi="Bitter" w:cs="Times New Roman"/>
          <w:color w:val="585858"/>
          <w:sz w:val="21"/>
          <w:szCs w:val="21"/>
          <w:lang w:val="es-CL" w:eastAsia="es-ES"/>
        </w:rPr>
        <w:t xml:space="preserve"> </w:t>
      </w:r>
    </w:p>
    <w:p w14:paraId="5ACFA3D9" w14:textId="77777777" w:rsidR="002E7411" w:rsidRPr="00CC0433" w:rsidRDefault="002E7411" w:rsidP="002E7411">
      <w:pPr>
        <w:numPr>
          <w:ilvl w:val="0"/>
          <w:numId w:val="1"/>
        </w:numPr>
        <w:spacing w:after="0"/>
        <w:ind w:left="450"/>
        <w:jc w:val="both"/>
        <w:rPr>
          <w:rFonts w:ascii="Bitter" w:eastAsia="Times New Roman" w:hAnsi="Bitter" w:cs="Times New Roman"/>
          <w:color w:val="585858"/>
          <w:sz w:val="21"/>
          <w:szCs w:val="21"/>
          <w:lang w:val="en-US" w:eastAsia="es-ES"/>
        </w:rPr>
      </w:pPr>
      <w:r>
        <w:rPr>
          <w:rFonts w:ascii="Bitter" w:eastAsia="Times New Roman" w:hAnsi="Bitter" w:cs="Times New Roman"/>
          <w:color w:val="585858"/>
          <w:sz w:val="21"/>
          <w:szCs w:val="21"/>
          <w:lang w:val="en-US" w:eastAsia="es-ES"/>
        </w:rPr>
        <w:t xml:space="preserve">Curriculum Vitae </w:t>
      </w:r>
      <w:proofErr w:type="spellStart"/>
      <w:r>
        <w:rPr>
          <w:rFonts w:ascii="Bitter" w:eastAsia="Times New Roman" w:hAnsi="Bitter" w:cs="Times New Roman"/>
          <w:color w:val="585858"/>
          <w:sz w:val="21"/>
          <w:szCs w:val="21"/>
          <w:lang w:val="en-US" w:eastAsia="es-ES"/>
        </w:rPr>
        <w:t>actualizado</w:t>
      </w:r>
      <w:proofErr w:type="spellEnd"/>
      <w:r>
        <w:rPr>
          <w:rFonts w:ascii="Bitter" w:eastAsia="Times New Roman" w:hAnsi="Bitter" w:cs="Times New Roman"/>
          <w:color w:val="585858"/>
          <w:sz w:val="21"/>
          <w:szCs w:val="21"/>
          <w:lang w:val="en-US" w:eastAsia="es-ES"/>
        </w:rPr>
        <w:t>.</w:t>
      </w:r>
    </w:p>
    <w:p w14:paraId="6ACDB537" w14:textId="77777777" w:rsidR="002E7411" w:rsidRDefault="002E7411" w:rsidP="002E7411">
      <w:pPr>
        <w:numPr>
          <w:ilvl w:val="0"/>
          <w:numId w:val="1"/>
        </w:numPr>
        <w:spacing w:after="0"/>
        <w:ind w:left="450"/>
        <w:jc w:val="both"/>
        <w:rPr>
          <w:rFonts w:ascii="Bitter" w:eastAsia="Times New Roman" w:hAnsi="Bitter" w:cs="Times New Roman"/>
          <w:color w:val="585858"/>
          <w:sz w:val="21"/>
          <w:szCs w:val="21"/>
          <w:lang w:val="es-CL" w:eastAsia="es-ES"/>
        </w:rPr>
      </w:pPr>
      <w:r w:rsidRPr="00D37419">
        <w:rPr>
          <w:rFonts w:ascii="Bitter" w:eastAsia="Times New Roman" w:hAnsi="Bitter" w:cs="Times New Roman"/>
          <w:color w:val="585858"/>
          <w:sz w:val="21"/>
          <w:szCs w:val="21"/>
          <w:lang w:val="es-CL" w:eastAsia="es-ES"/>
        </w:rPr>
        <w:t xml:space="preserve">Como mínimo tres </w:t>
      </w:r>
      <w:r>
        <w:rPr>
          <w:rFonts w:ascii="Bitter" w:eastAsia="Times New Roman" w:hAnsi="Bitter" w:cs="Times New Roman"/>
          <w:color w:val="585858"/>
          <w:sz w:val="21"/>
          <w:szCs w:val="21"/>
          <w:lang w:val="es-CL" w:eastAsia="es-ES"/>
        </w:rPr>
        <w:t>contactos</w:t>
      </w:r>
      <w:r w:rsidRPr="00D37419">
        <w:rPr>
          <w:rFonts w:ascii="Bitter" w:eastAsia="Times New Roman" w:hAnsi="Bitter" w:cs="Times New Roman"/>
          <w:color w:val="585858"/>
          <w:sz w:val="21"/>
          <w:szCs w:val="21"/>
          <w:lang w:val="es-CL" w:eastAsia="es-ES"/>
        </w:rPr>
        <w:t xml:space="preserve"> de referencia describiendo su relaci</w:t>
      </w:r>
      <w:r>
        <w:rPr>
          <w:rFonts w:ascii="Bitter" w:eastAsia="Times New Roman" w:hAnsi="Bitter" w:cs="Times New Roman"/>
          <w:color w:val="585858"/>
          <w:sz w:val="21"/>
          <w:szCs w:val="21"/>
          <w:lang w:val="es-CL" w:eastAsia="es-ES"/>
        </w:rPr>
        <w:t xml:space="preserve">ón profesional con los mismos. </w:t>
      </w:r>
    </w:p>
    <w:p w14:paraId="70ADE2B5" w14:textId="77777777" w:rsidR="002E7411" w:rsidRDefault="002E7411" w:rsidP="002E7411">
      <w:pPr>
        <w:spacing w:after="0"/>
        <w:jc w:val="both"/>
        <w:rPr>
          <w:rFonts w:ascii="Bitter" w:eastAsia="Times New Roman" w:hAnsi="Bitter" w:cs="Times New Roman"/>
          <w:color w:val="585858"/>
          <w:sz w:val="21"/>
          <w:szCs w:val="21"/>
          <w:lang w:val="es-CL" w:eastAsia="es-ES"/>
        </w:rPr>
      </w:pPr>
    </w:p>
    <w:p w14:paraId="59DF30F7" w14:textId="77777777" w:rsidR="002E7411" w:rsidRPr="00D37419" w:rsidRDefault="002E7411" w:rsidP="002E7411">
      <w:pPr>
        <w:spacing w:after="0"/>
        <w:jc w:val="both"/>
        <w:rPr>
          <w:rFonts w:ascii="Bitter" w:eastAsia="Times New Roman" w:hAnsi="Bitter" w:cs="Times New Roman"/>
          <w:color w:val="585858"/>
          <w:sz w:val="21"/>
          <w:szCs w:val="21"/>
          <w:lang w:val="es-CL" w:eastAsia="es-ES"/>
        </w:rPr>
      </w:pPr>
    </w:p>
    <w:p w14:paraId="62664D45" w14:textId="77777777" w:rsidR="002E7411" w:rsidRPr="005D6BFA" w:rsidRDefault="002E7411" w:rsidP="002E7411">
      <w:pPr>
        <w:spacing w:after="0"/>
        <w:jc w:val="both"/>
        <w:outlineLvl w:val="2"/>
        <w:rPr>
          <w:rFonts w:ascii="Bitter" w:eastAsia="Times New Roman" w:hAnsi="Bitter" w:cs="Times New Roman"/>
          <w:b/>
          <w:bCs/>
          <w:color w:val="4A4A4A"/>
          <w:sz w:val="26"/>
          <w:szCs w:val="26"/>
          <w:lang w:val="es-CL" w:eastAsia="es-ES"/>
        </w:rPr>
      </w:pPr>
      <w:r w:rsidRPr="005D6BFA">
        <w:rPr>
          <w:rFonts w:ascii="Bitter" w:eastAsia="Times New Roman" w:hAnsi="Bitter" w:cs="Times New Roman"/>
          <w:b/>
          <w:bCs/>
          <w:color w:val="4A4A4A"/>
          <w:sz w:val="26"/>
          <w:szCs w:val="26"/>
          <w:lang w:val="es-CL" w:eastAsia="es-ES"/>
        </w:rPr>
        <w:t xml:space="preserve">Información adicional </w:t>
      </w:r>
    </w:p>
    <w:p w14:paraId="09AF2C3B" w14:textId="77777777" w:rsidR="002E7411" w:rsidRDefault="002E7411" w:rsidP="002E7411">
      <w:pPr>
        <w:spacing w:after="0"/>
        <w:jc w:val="both"/>
        <w:rPr>
          <w:rFonts w:ascii="Bitter" w:eastAsia="Times New Roman" w:hAnsi="Bitter" w:cs="Times New Roman"/>
          <w:color w:val="585858"/>
          <w:sz w:val="21"/>
          <w:szCs w:val="21"/>
          <w:lang w:val="es-CL" w:eastAsia="es-ES"/>
        </w:rPr>
      </w:pPr>
      <w:r w:rsidRPr="00D37419">
        <w:rPr>
          <w:rFonts w:ascii="Bitter" w:eastAsia="Times New Roman" w:hAnsi="Bitter" w:cs="Times New Roman"/>
          <w:color w:val="585858"/>
          <w:sz w:val="21"/>
          <w:szCs w:val="21"/>
          <w:lang w:val="es-CL" w:eastAsia="es-ES"/>
        </w:rPr>
        <w:t>Para informaciones adicionales acerca de esta vacante pueden contactar con</w:t>
      </w:r>
      <w:r>
        <w:rPr>
          <w:rFonts w:ascii="Bitter" w:eastAsia="Times New Roman" w:hAnsi="Bitter" w:cs="Times New Roman"/>
          <w:color w:val="585858"/>
          <w:sz w:val="21"/>
          <w:szCs w:val="21"/>
          <w:lang w:val="es-CL" w:eastAsia="es-ES"/>
        </w:rPr>
        <w:t xml:space="preserve"> el </w:t>
      </w:r>
      <w:proofErr w:type="gramStart"/>
      <w:r>
        <w:rPr>
          <w:rFonts w:ascii="Bitter" w:eastAsia="Times New Roman" w:hAnsi="Bitter" w:cs="Times New Roman"/>
          <w:color w:val="585858"/>
          <w:sz w:val="21"/>
          <w:szCs w:val="21"/>
          <w:lang w:val="es-CL" w:eastAsia="es-ES"/>
        </w:rPr>
        <w:t>Director</w:t>
      </w:r>
      <w:proofErr w:type="gramEnd"/>
      <w:r>
        <w:rPr>
          <w:rFonts w:ascii="Bitter" w:eastAsia="Times New Roman" w:hAnsi="Bitter" w:cs="Times New Roman"/>
          <w:color w:val="585858"/>
          <w:sz w:val="21"/>
          <w:szCs w:val="21"/>
          <w:lang w:val="es-CL" w:eastAsia="es-ES"/>
        </w:rPr>
        <w:t xml:space="preserve"> de CENAMAD, el profesor </w:t>
      </w:r>
      <w:r w:rsidRPr="00D37419">
        <w:rPr>
          <w:rFonts w:ascii="Bitter" w:eastAsia="Times New Roman" w:hAnsi="Bitter" w:cs="Times New Roman"/>
          <w:color w:val="585858"/>
          <w:sz w:val="21"/>
          <w:szCs w:val="21"/>
          <w:lang w:val="es-CL" w:eastAsia="es-ES"/>
        </w:rPr>
        <w:t>Pablo Guindos (</w:t>
      </w:r>
      <w:hyperlink r:id="rId11" w:history="1">
        <w:r w:rsidRPr="00D37419">
          <w:rPr>
            <w:rStyle w:val="Hipervnculo"/>
            <w:rFonts w:ascii="Bitter" w:eastAsia="Times New Roman" w:hAnsi="Bitter" w:cs="Times New Roman"/>
            <w:sz w:val="21"/>
            <w:szCs w:val="21"/>
            <w:lang w:val="es-CL" w:eastAsia="es-ES"/>
          </w:rPr>
          <w:t>pguindos@ing.puc.cl</w:t>
        </w:r>
      </w:hyperlink>
      <w:r w:rsidRPr="00D37419">
        <w:rPr>
          <w:rFonts w:ascii="Bitter" w:eastAsia="Times New Roman" w:hAnsi="Bitter" w:cs="Times New Roman"/>
          <w:color w:val="585858"/>
          <w:sz w:val="21"/>
          <w:szCs w:val="21"/>
          <w:lang w:val="es-CL" w:eastAsia="es-ES"/>
        </w:rPr>
        <w:t>).</w:t>
      </w:r>
    </w:p>
    <w:p w14:paraId="204096F2" w14:textId="77777777" w:rsidR="002E7411" w:rsidRDefault="002E7411" w:rsidP="002E7411">
      <w:pPr>
        <w:spacing w:after="0"/>
        <w:jc w:val="both"/>
        <w:rPr>
          <w:rFonts w:ascii="Bitter" w:eastAsia="Times New Roman" w:hAnsi="Bitter" w:cs="Times New Roman"/>
          <w:color w:val="585858"/>
          <w:sz w:val="21"/>
          <w:szCs w:val="21"/>
          <w:lang w:val="es-CL" w:eastAsia="es-ES"/>
        </w:rPr>
      </w:pPr>
    </w:p>
    <w:p w14:paraId="68EB8EA3" w14:textId="77777777" w:rsidR="002E7411" w:rsidRPr="00D37419" w:rsidRDefault="002E7411" w:rsidP="002E7411">
      <w:pPr>
        <w:spacing w:after="0"/>
        <w:jc w:val="both"/>
        <w:rPr>
          <w:rFonts w:ascii="Bitter" w:eastAsia="Times New Roman" w:hAnsi="Bitter" w:cs="Times New Roman"/>
          <w:color w:val="585858"/>
          <w:sz w:val="21"/>
          <w:szCs w:val="21"/>
          <w:lang w:val="es-CL" w:eastAsia="es-ES"/>
        </w:rPr>
      </w:pPr>
    </w:p>
    <w:p w14:paraId="2FCC036B" w14:textId="77777777" w:rsidR="002E7411" w:rsidRPr="005D6BFA" w:rsidRDefault="002E7411" w:rsidP="002E7411">
      <w:pPr>
        <w:spacing w:after="0"/>
        <w:jc w:val="both"/>
        <w:outlineLvl w:val="2"/>
        <w:rPr>
          <w:rFonts w:ascii="Bitter" w:eastAsia="Times New Roman" w:hAnsi="Bitter" w:cs="Times New Roman"/>
          <w:b/>
          <w:bCs/>
          <w:color w:val="4A4A4A"/>
          <w:sz w:val="26"/>
          <w:szCs w:val="26"/>
          <w:lang w:val="es-CL" w:eastAsia="es-ES"/>
        </w:rPr>
      </w:pPr>
      <w:r w:rsidRPr="005D6BFA">
        <w:rPr>
          <w:rFonts w:ascii="Bitter" w:eastAsia="Times New Roman" w:hAnsi="Bitter" w:cs="Times New Roman"/>
          <w:b/>
          <w:bCs/>
          <w:color w:val="4A4A4A"/>
          <w:sz w:val="26"/>
          <w:szCs w:val="26"/>
          <w:lang w:val="es-CL" w:eastAsia="es-ES"/>
        </w:rPr>
        <w:t xml:space="preserve">Declaración de política EEO/AAP </w:t>
      </w:r>
    </w:p>
    <w:p w14:paraId="40ABF18B" w14:textId="49FDB4D4" w:rsidR="002E7411" w:rsidRDefault="002E7411" w:rsidP="002E7411">
      <w:pPr>
        <w:spacing w:after="0"/>
        <w:jc w:val="both"/>
        <w:rPr>
          <w:rFonts w:ascii="Bitter" w:eastAsia="Times New Roman" w:hAnsi="Bitter" w:cs="Times New Roman"/>
          <w:color w:val="585858"/>
          <w:sz w:val="21"/>
          <w:szCs w:val="21"/>
          <w:lang w:val="es-CL" w:eastAsia="es-ES"/>
        </w:rPr>
      </w:pPr>
      <w:r w:rsidRPr="00D37419">
        <w:rPr>
          <w:rFonts w:ascii="Bitter" w:eastAsia="Times New Roman" w:hAnsi="Bitter" w:cs="Times New Roman"/>
          <w:color w:val="585858"/>
          <w:sz w:val="21"/>
          <w:szCs w:val="21"/>
          <w:lang w:val="es-CL" w:eastAsia="es-ES"/>
        </w:rPr>
        <w:t>La Pontificia Universidad Católica de Chile se compromete a fomentar un entorno que favorece la</w:t>
      </w:r>
      <w:r w:rsidR="00E91033">
        <w:rPr>
          <w:rFonts w:ascii="Bitter" w:eastAsia="Times New Roman" w:hAnsi="Bitter" w:cs="Times New Roman"/>
          <w:color w:val="585858"/>
          <w:sz w:val="21"/>
          <w:szCs w:val="21"/>
          <w:lang w:val="es-CL" w:eastAsia="es-ES"/>
        </w:rPr>
        <w:t xml:space="preserve"> equidad de género, la</w:t>
      </w:r>
      <w:r w:rsidRPr="00D37419">
        <w:rPr>
          <w:rFonts w:ascii="Bitter" w:eastAsia="Times New Roman" w:hAnsi="Bitter" w:cs="Times New Roman"/>
          <w:color w:val="585858"/>
          <w:sz w:val="21"/>
          <w:szCs w:val="21"/>
          <w:lang w:val="es-CL" w:eastAsia="es-ES"/>
        </w:rPr>
        <w:t xml:space="preserve"> diversidad y no discrimina en base a la </w:t>
      </w:r>
      <w:r>
        <w:rPr>
          <w:rFonts w:ascii="Bitter" w:eastAsia="Times New Roman" w:hAnsi="Bitter" w:cs="Times New Roman"/>
          <w:color w:val="585858"/>
          <w:sz w:val="21"/>
          <w:szCs w:val="21"/>
          <w:lang w:val="es-CL" w:eastAsia="es-ES"/>
        </w:rPr>
        <w:t>orígenes</w:t>
      </w:r>
      <w:r w:rsidRPr="00D37419">
        <w:rPr>
          <w:rFonts w:ascii="Bitter" w:eastAsia="Times New Roman" w:hAnsi="Bitter" w:cs="Times New Roman"/>
          <w:color w:val="585858"/>
          <w:sz w:val="21"/>
          <w:szCs w:val="21"/>
          <w:lang w:val="es-CL" w:eastAsia="es-ES"/>
        </w:rPr>
        <w:t xml:space="preserve"> raciales, creencias religiosas, discapacidades, edad, orientaci</w:t>
      </w:r>
      <w:r>
        <w:rPr>
          <w:rFonts w:ascii="Bitter" w:eastAsia="Times New Roman" w:hAnsi="Bitter" w:cs="Times New Roman"/>
          <w:color w:val="585858"/>
          <w:sz w:val="21"/>
          <w:szCs w:val="21"/>
          <w:lang w:val="es-CL" w:eastAsia="es-ES"/>
        </w:rPr>
        <w:t xml:space="preserve">ón sexual o estado civil en todas sus actividades. </w:t>
      </w:r>
    </w:p>
    <w:p w14:paraId="1F5E3AE3" w14:textId="77777777" w:rsidR="002E7411" w:rsidRDefault="002E7411" w:rsidP="002E7411">
      <w:pPr>
        <w:spacing w:after="0"/>
        <w:jc w:val="both"/>
        <w:rPr>
          <w:rFonts w:ascii="Bitter" w:eastAsia="Times New Roman" w:hAnsi="Bitter" w:cs="Times New Roman"/>
          <w:color w:val="585858"/>
          <w:sz w:val="21"/>
          <w:szCs w:val="21"/>
          <w:lang w:val="es-CL" w:eastAsia="es-ES"/>
        </w:rPr>
      </w:pPr>
    </w:p>
    <w:p w14:paraId="7D05E4B0" w14:textId="77777777" w:rsidR="002E7411" w:rsidRPr="00D37419" w:rsidRDefault="002E7411" w:rsidP="002E7411">
      <w:pPr>
        <w:spacing w:after="0"/>
        <w:jc w:val="both"/>
        <w:rPr>
          <w:rFonts w:ascii="Bitter" w:eastAsia="Times New Roman" w:hAnsi="Bitter" w:cs="Times New Roman"/>
          <w:color w:val="585858"/>
          <w:sz w:val="21"/>
          <w:szCs w:val="21"/>
          <w:lang w:val="es-CL" w:eastAsia="es-ES"/>
        </w:rPr>
      </w:pPr>
    </w:p>
    <w:p w14:paraId="6623260D" w14:textId="77777777" w:rsidR="002E7411" w:rsidRPr="005D6BFA" w:rsidRDefault="002E7411" w:rsidP="002E7411">
      <w:pPr>
        <w:spacing w:after="0"/>
        <w:jc w:val="both"/>
        <w:outlineLvl w:val="2"/>
        <w:rPr>
          <w:rFonts w:ascii="Bitter" w:eastAsia="Times New Roman" w:hAnsi="Bitter" w:cs="Times New Roman"/>
          <w:b/>
          <w:bCs/>
          <w:color w:val="4A4A4A"/>
          <w:sz w:val="26"/>
          <w:szCs w:val="26"/>
          <w:lang w:val="es-CL" w:eastAsia="es-ES"/>
        </w:rPr>
      </w:pPr>
      <w:r w:rsidRPr="005D6BFA">
        <w:rPr>
          <w:rFonts w:ascii="Bitter" w:eastAsia="Times New Roman" w:hAnsi="Bitter" w:cs="Times New Roman"/>
          <w:b/>
          <w:bCs/>
          <w:color w:val="4A4A4A"/>
          <w:sz w:val="26"/>
          <w:szCs w:val="26"/>
          <w:lang w:val="es-CL" w:eastAsia="es-ES"/>
        </w:rPr>
        <w:t>Proceso de Selección</w:t>
      </w:r>
    </w:p>
    <w:p w14:paraId="6D77B323" w14:textId="09D472CE" w:rsidR="002E7411" w:rsidRPr="00D37419" w:rsidRDefault="002E7411" w:rsidP="002E7411">
      <w:pPr>
        <w:pStyle w:val="Prrafodelista"/>
        <w:numPr>
          <w:ilvl w:val="0"/>
          <w:numId w:val="4"/>
        </w:numPr>
        <w:spacing w:after="450"/>
        <w:jc w:val="both"/>
        <w:rPr>
          <w:rFonts w:ascii="Bitter" w:eastAsia="Times New Roman" w:hAnsi="Bitter" w:cs="Times New Roman"/>
          <w:color w:val="585858"/>
          <w:sz w:val="21"/>
          <w:szCs w:val="21"/>
          <w:lang w:val="es-CL" w:eastAsia="es-ES"/>
        </w:rPr>
      </w:pPr>
      <w:r w:rsidRPr="00D37419">
        <w:rPr>
          <w:rFonts w:ascii="Bitter" w:eastAsia="Times New Roman" w:hAnsi="Bitter" w:cs="Times New Roman"/>
          <w:color w:val="585858"/>
          <w:sz w:val="21"/>
          <w:szCs w:val="21"/>
          <w:lang w:val="es-CL" w:eastAsia="es-ES"/>
        </w:rPr>
        <w:t>Entrevista personal con los decanos de las Escuel</w:t>
      </w:r>
      <w:r>
        <w:rPr>
          <w:rFonts w:ascii="Bitter" w:eastAsia="Times New Roman" w:hAnsi="Bitter" w:cs="Times New Roman"/>
          <w:color w:val="585858"/>
          <w:sz w:val="21"/>
          <w:szCs w:val="21"/>
          <w:lang w:val="es-CL" w:eastAsia="es-ES"/>
        </w:rPr>
        <w:t>as de Ingeniería y Arquitectura UC,</w:t>
      </w:r>
      <w:r w:rsidRPr="00D37419">
        <w:rPr>
          <w:rFonts w:ascii="Bitter" w:eastAsia="Times New Roman" w:hAnsi="Bitter" w:cs="Times New Roman"/>
          <w:color w:val="585858"/>
          <w:sz w:val="21"/>
          <w:szCs w:val="21"/>
          <w:lang w:val="es-CL" w:eastAsia="es-ES"/>
        </w:rPr>
        <w:t xml:space="preserve"> el </w:t>
      </w:r>
      <w:proofErr w:type="gramStart"/>
      <w:r w:rsidRPr="00D37419">
        <w:rPr>
          <w:rFonts w:ascii="Bitter" w:eastAsia="Times New Roman" w:hAnsi="Bitter" w:cs="Times New Roman"/>
          <w:color w:val="585858"/>
          <w:sz w:val="21"/>
          <w:szCs w:val="21"/>
          <w:lang w:val="es-CL" w:eastAsia="es-ES"/>
        </w:rPr>
        <w:t>Presidente</w:t>
      </w:r>
      <w:proofErr w:type="gramEnd"/>
      <w:r w:rsidRPr="00D37419">
        <w:rPr>
          <w:rFonts w:ascii="Bitter" w:eastAsia="Times New Roman" w:hAnsi="Bitter" w:cs="Times New Roman"/>
          <w:color w:val="585858"/>
          <w:sz w:val="21"/>
          <w:szCs w:val="21"/>
          <w:lang w:val="es-CL" w:eastAsia="es-ES"/>
        </w:rPr>
        <w:t xml:space="preserve"> del Directorio </w:t>
      </w:r>
      <w:r>
        <w:rPr>
          <w:rFonts w:ascii="Bitter" w:eastAsia="Times New Roman" w:hAnsi="Bitter" w:cs="Times New Roman"/>
          <w:color w:val="585858"/>
          <w:sz w:val="21"/>
          <w:szCs w:val="21"/>
          <w:lang w:val="es-CL" w:eastAsia="es-ES"/>
        </w:rPr>
        <w:t xml:space="preserve">CENAMAD, dos Representantes adicionales de </w:t>
      </w:r>
      <w:r w:rsidR="00462D18">
        <w:rPr>
          <w:rFonts w:ascii="Bitter" w:eastAsia="Times New Roman" w:hAnsi="Bitter" w:cs="Times New Roman"/>
          <w:color w:val="585858"/>
          <w:sz w:val="21"/>
          <w:szCs w:val="21"/>
          <w:lang w:val="es-CL" w:eastAsia="es-ES"/>
        </w:rPr>
        <w:t>Industria</w:t>
      </w:r>
      <w:r w:rsidRPr="00D37419">
        <w:rPr>
          <w:rFonts w:ascii="Bitter" w:eastAsia="Times New Roman" w:hAnsi="Bitter" w:cs="Times New Roman"/>
          <w:color w:val="585858"/>
          <w:sz w:val="21"/>
          <w:szCs w:val="21"/>
          <w:lang w:val="es-CL" w:eastAsia="es-ES"/>
        </w:rPr>
        <w:t xml:space="preserve"> y el Director </w:t>
      </w:r>
      <w:r>
        <w:rPr>
          <w:rFonts w:ascii="Bitter" w:eastAsia="Times New Roman" w:hAnsi="Bitter" w:cs="Times New Roman"/>
          <w:color w:val="585858"/>
          <w:sz w:val="21"/>
          <w:szCs w:val="21"/>
          <w:lang w:val="es-CL" w:eastAsia="es-ES"/>
        </w:rPr>
        <w:t xml:space="preserve">de </w:t>
      </w:r>
      <w:r w:rsidRPr="00D37419">
        <w:rPr>
          <w:rFonts w:ascii="Bitter" w:eastAsia="Times New Roman" w:hAnsi="Bitter" w:cs="Times New Roman"/>
          <w:color w:val="585858"/>
          <w:sz w:val="21"/>
          <w:szCs w:val="21"/>
          <w:lang w:val="es-CL" w:eastAsia="es-ES"/>
        </w:rPr>
        <w:t>C</w:t>
      </w:r>
      <w:r>
        <w:rPr>
          <w:rFonts w:ascii="Bitter" w:eastAsia="Times New Roman" w:hAnsi="Bitter" w:cs="Times New Roman"/>
          <w:color w:val="585858"/>
          <w:sz w:val="21"/>
          <w:szCs w:val="21"/>
          <w:lang w:val="es-CL" w:eastAsia="es-ES"/>
        </w:rPr>
        <w:t>ENAMAD</w:t>
      </w:r>
      <w:r w:rsidRPr="00D37419">
        <w:rPr>
          <w:rFonts w:ascii="Bitter" w:eastAsia="Times New Roman" w:hAnsi="Bitter" w:cs="Times New Roman"/>
          <w:color w:val="585858"/>
          <w:sz w:val="21"/>
          <w:szCs w:val="21"/>
          <w:lang w:val="es-CL" w:eastAsia="es-ES"/>
        </w:rPr>
        <w:t>.</w:t>
      </w:r>
    </w:p>
    <w:p w14:paraId="24202D91" w14:textId="77777777" w:rsidR="002E7411" w:rsidRDefault="002E7411" w:rsidP="002E7411">
      <w:pPr>
        <w:pStyle w:val="Prrafodelista"/>
        <w:numPr>
          <w:ilvl w:val="0"/>
          <w:numId w:val="4"/>
        </w:numPr>
        <w:spacing w:after="450"/>
        <w:jc w:val="both"/>
        <w:rPr>
          <w:rFonts w:ascii="Bitter" w:eastAsia="Times New Roman" w:hAnsi="Bitter" w:cs="Times New Roman"/>
          <w:color w:val="585858"/>
          <w:sz w:val="21"/>
          <w:szCs w:val="21"/>
          <w:lang w:val="es-CL" w:eastAsia="es-ES"/>
        </w:rPr>
      </w:pPr>
      <w:r>
        <w:rPr>
          <w:rFonts w:ascii="Bitter" w:eastAsia="Times New Roman" w:hAnsi="Bitter" w:cs="Times New Roman"/>
          <w:color w:val="585858"/>
          <w:sz w:val="21"/>
          <w:szCs w:val="21"/>
          <w:lang w:val="es-CL" w:eastAsia="es-ES"/>
        </w:rPr>
        <w:t>Presentación de su experiencia, capacidades y visión de futuro al Directorio CENAMAD.</w:t>
      </w:r>
    </w:p>
    <w:p w14:paraId="0180E43A" w14:textId="77777777" w:rsidR="002E7411" w:rsidRDefault="002E7411" w:rsidP="002E7411">
      <w:pPr>
        <w:pStyle w:val="Prrafodelista"/>
        <w:numPr>
          <w:ilvl w:val="0"/>
          <w:numId w:val="4"/>
        </w:numPr>
        <w:spacing w:after="450"/>
        <w:jc w:val="both"/>
        <w:rPr>
          <w:rFonts w:ascii="Bitter" w:eastAsia="Times New Roman" w:hAnsi="Bitter" w:cs="Times New Roman"/>
          <w:color w:val="585858"/>
          <w:sz w:val="21"/>
          <w:szCs w:val="21"/>
          <w:lang w:val="es-CL" w:eastAsia="es-ES"/>
        </w:rPr>
      </w:pPr>
      <w:r>
        <w:rPr>
          <w:rFonts w:ascii="Bitter" w:eastAsia="Times New Roman" w:hAnsi="Bitter" w:cs="Times New Roman"/>
          <w:color w:val="585858"/>
          <w:sz w:val="21"/>
          <w:szCs w:val="21"/>
          <w:lang w:val="es-CL" w:eastAsia="es-ES"/>
        </w:rPr>
        <w:t>Notificación de aceptación (carta oferta).</w:t>
      </w:r>
    </w:p>
    <w:p w14:paraId="48C042A9" w14:textId="77777777" w:rsidR="002E7411" w:rsidRPr="00ED259F" w:rsidRDefault="002E7411" w:rsidP="002E7411">
      <w:pPr>
        <w:spacing w:after="450"/>
        <w:jc w:val="both"/>
        <w:rPr>
          <w:rFonts w:ascii="Helvetica" w:hAnsi="Helvetica"/>
          <w:color w:val="0070C0"/>
          <w:sz w:val="20"/>
          <w:szCs w:val="20"/>
        </w:rPr>
      </w:pPr>
      <w:r>
        <w:rPr>
          <w:rFonts w:ascii="Bitter" w:eastAsia="Times New Roman" w:hAnsi="Bitter" w:cs="Times New Roman"/>
          <w:color w:val="585858"/>
          <w:sz w:val="21"/>
          <w:szCs w:val="21"/>
          <w:lang w:val="es-CL" w:eastAsia="es-ES"/>
        </w:rPr>
        <w:t xml:space="preserve">El proceso de selección, desde las entrevistas hasta la resolución generalmente se produce en un periodo inferior a 30 días. </w:t>
      </w:r>
    </w:p>
    <w:p w14:paraId="35C47604" w14:textId="77777777" w:rsidR="003E65AD" w:rsidRPr="00072C1A" w:rsidRDefault="003E65AD" w:rsidP="00072C1A">
      <w:pPr>
        <w:spacing w:after="0"/>
        <w:jc w:val="both"/>
        <w:outlineLvl w:val="2"/>
        <w:rPr>
          <w:rFonts w:ascii="Bitter" w:eastAsia="Times New Roman" w:hAnsi="Bitter" w:cs="Times New Roman"/>
          <w:b/>
          <w:bCs/>
          <w:color w:val="4A4A4A"/>
          <w:sz w:val="26"/>
          <w:szCs w:val="26"/>
          <w:lang w:val="es-CL" w:eastAsia="es-ES"/>
        </w:rPr>
      </w:pPr>
      <w:r w:rsidRPr="00072C1A">
        <w:rPr>
          <w:rFonts w:ascii="Bitter" w:eastAsia="Times New Roman" w:hAnsi="Bitter" w:cs="Times New Roman"/>
          <w:b/>
          <w:bCs/>
          <w:color w:val="4A4A4A"/>
          <w:sz w:val="26"/>
          <w:szCs w:val="26"/>
          <w:lang w:val="es-CL" w:eastAsia="es-ES"/>
        </w:rPr>
        <w:lastRenderedPageBreak/>
        <w:t xml:space="preserve">Criterios de Evaluación (ponderaciones y puntajes)  </w:t>
      </w:r>
    </w:p>
    <w:p w14:paraId="4CF0465A" w14:textId="77777777" w:rsidR="003E65AD" w:rsidRPr="00072C1A" w:rsidRDefault="003E65AD" w:rsidP="00072C1A">
      <w:pPr>
        <w:spacing w:after="0"/>
        <w:jc w:val="both"/>
        <w:rPr>
          <w:rFonts w:ascii="Bitter" w:eastAsia="Times New Roman" w:hAnsi="Bitter" w:cs="Times New Roman"/>
          <w:color w:val="585858"/>
          <w:sz w:val="21"/>
          <w:szCs w:val="21"/>
          <w:lang w:val="es-CL" w:eastAsia="es-ES"/>
        </w:rPr>
      </w:pPr>
      <w:r w:rsidRPr="00072C1A">
        <w:rPr>
          <w:rFonts w:ascii="Bitter" w:eastAsia="Times New Roman" w:hAnsi="Bitter" w:cs="Times New Roman"/>
          <w:color w:val="585858"/>
          <w:sz w:val="21"/>
          <w:szCs w:val="21"/>
          <w:lang w:val="es-CL" w:eastAsia="es-ES"/>
        </w:rPr>
        <w:t>Los antecedentes enviados por los candidatos(as) se evaluarán según los criterios detallado a continuación.</w:t>
      </w:r>
    </w:p>
    <w:p w14:paraId="38C7CECD" w14:textId="77777777" w:rsidR="003E65AD" w:rsidRPr="00072C1A" w:rsidRDefault="003E65AD" w:rsidP="003E65AD">
      <w:pPr>
        <w:ind w:left="360"/>
        <w:rPr>
          <w:rFonts w:ascii="Arial" w:hAnsi="Arial"/>
        </w:rPr>
      </w:pPr>
    </w:p>
    <w:tbl>
      <w:tblPr>
        <w:tblW w:w="4600"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88" w:type="dxa"/>
        </w:tblCellMar>
        <w:tblLook w:val="0000" w:firstRow="0" w:lastRow="0" w:firstColumn="0" w:lastColumn="0" w:noHBand="0" w:noVBand="0"/>
      </w:tblPr>
      <w:tblGrid>
        <w:gridCol w:w="3061"/>
        <w:gridCol w:w="1539"/>
      </w:tblGrid>
      <w:tr w:rsidR="003E65AD" w:rsidRPr="00072C1A" w14:paraId="3061060E" w14:textId="77777777" w:rsidTr="00313E97">
        <w:trPr>
          <w:trHeight w:val="300"/>
          <w:jc w:val="center"/>
        </w:trPr>
        <w:tc>
          <w:tcPr>
            <w:tcW w:w="3060" w:type="dxa"/>
            <w:tcBorders>
              <w:top w:val="single" w:sz="4" w:space="0" w:color="5B9BD5"/>
              <w:left w:val="single" w:sz="4" w:space="0" w:color="5B9BD5"/>
              <w:bottom w:val="single" w:sz="4" w:space="0" w:color="5B9BD5"/>
              <w:right w:val="single" w:sz="4" w:space="0" w:color="5B9BD5"/>
            </w:tcBorders>
            <w:shd w:val="clear" w:color="auto" w:fill="5B9BD5"/>
            <w:tcMar>
              <w:left w:w="88" w:type="dxa"/>
            </w:tcMar>
          </w:tcPr>
          <w:p w14:paraId="64555BB9" w14:textId="77777777" w:rsidR="003E65AD" w:rsidRPr="00D47D1A" w:rsidRDefault="003E65AD" w:rsidP="00313E97">
            <w:pPr>
              <w:spacing w:after="0"/>
              <w:rPr>
                <w:rFonts w:ascii="Bitter" w:eastAsia="Times New Roman" w:hAnsi="Bitter" w:cs="Calibri"/>
                <w:b/>
                <w:bCs/>
                <w:color w:val="000000"/>
                <w:lang w:eastAsia="es-CL"/>
              </w:rPr>
            </w:pPr>
            <w:proofErr w:type="spellStart"/>
            <w:r w:rsidRPr="00D47D1A">
              <w:rPr>
                <w:rFonts w:ascii="Bitter" w:eastAsia="Times New Roman" w:hAnsi="Bitter" w:cs="Calibri"/>
                <w:b/>
                <w:bCs/>
                <w:color w:val="000000"/>
                <w:lang w:eastAsia="es-CL"/>
              </w:rPr>
              <w:t>Item</w:t>
            </w:r>
            <w:proofErr w:type="spellEnd"/>
          </w:p>
        </w:tc>
        <w:tc>
          <w:tcPr>
            <w:tcW w:w="1539" w:type="dxa"/>
            <w:tcBorders>
              <w:top w:val="single" w:sz="4" w:space="0" w:color="5B9BD5"/>
              <w:left w:val="single" w:sz="4" w:space="0" w:color="5B9BD5"/>
              <w:bottom w:val="single" w:sz="4" w:space="0" w:color="5B9BD5"/>
              <w:right w:val="single" w:sz="4" w:space="0" w:color="5B9BD5"/>
            </w:tcBorders>
            <w:shd w:val="clear" w:color="auto" w:fill="5B9BD5"/>
            <w:tcMar>
              <w:left w:w="88" w:type="dxa"/>
            </w:tcMar>
          </w:tcPr>
          <w:p w14:paraId="39ACAC76" w14:textId="77777777" w:rsidR="003E65AD" w:rsidRPr="00D47D1A" w:rsidRDefault="003E65AD" w:rsidP="00313E97">
            <w:pPr>
              <w:spacing w:after="0"/>
              <w:rPr>
                <w:rFonts w:ascii="Bitter" w:eastAsia="Times New Roman" w:hAnsi="Bitter" w:cs="Calibri"/>
                <w:b/>
                <w:bCs/>
                <w:color w:val="000000"/>
                <w:lang w:eastAsia="es-CL"/>
              </w:rPr>
            </w:pPr>
            <w:r w:rsidRPr="00D47D1A">
              <w:rPr>
                <w:rFonts w:ascii="Bitter" w:eastAsia="Times New Roman" w:hAnsi="Bitter" w:cs="Calibri"/>
                <w:b/>
                <w:bCs/>
                <w:color w:val="000000"/>
                <w:lang w:eastAsia="es-CL"/>
              </w:rPr>
              <w:t>Ponderación</w:t>
            </w:r>
          </w:p>
        </w:tc>
      </w:tr>
      <w:tr w:rsidR="003E65AD" w:rsidRPr="00072C1A" w14:paraId="2C4C5EC9" w14:textId="77777777" w:rsidTr="00313E97">
        <w:trPr>
          <w:trHeight w:val="300"/>
          <w:jc w:val="center"/>
        </w:trPr>
        <w:tc>
          <w:tcPr>
            <w:tcW w:w="3060" w:type="dxa"/>
            <w:tcBorders>
              <w:top w:val="single" w:sz="4" w:space="0" w:color="9CC2E5"/>
              <w:left w:val="single" w:sz="4" w:space="0" w:color="9CC2E5"/>
              <w:bottom w:val="single" w:sz="4" w:space="0" w:color="9CC2E5"/>
              <w:right w:val="single" w:sz="4" w:space="0" w:color="9CC2E5"/>
            </w:tcBorders>
            <w:shd w:val="clear" w:color="auto" w:fill="DEEAF6"/>
            <w:tcMar>
              <w:left w:w="88" w:type="dxa"/>
            </w:tcMar>
          </w:tcPr>
          <w:p w14:paraId="1532231A" w14:textId="77777777" w:rsidR="003E65AD" w:rsidRPr="006B65C0" w:rsidRDefault="003E65AD" w:rsidP="00313E97">
            <w:pPr>
              <w:spacing w:after="0"/>
              <w:rPr>
                <w:rFonts w:ascii="Bitter" w:eastAsia="Times New Roman" w:hAnsi="Bitter" w:cs="Calibri"/>
                <w:b/>
                <w:bCs/>
                <w:color w:val="000000"/>
                <w:sz w:val="22"/>
                <w:szCs w:val="22"/>
                <w:lang w:eastAsia="es-CL"/>
              </w:rPr>
            </w:pPr>
            <w:r w:rsidRPr="006B65C0">
              <w:rPr>
                <w:rFonts w:ascii="Bitter" w:eastAsia="Times New Roman" w:hAnsi="Bitter" w:cs="Calibri"/>
                <w:b/>
                <w:bCs/>
                <w:color w:val="000000"/>
                <w:sz w:val="22"/>
                <w:szCs w:val="22"/>
                <w:lang w:eastAsia="es-CL"/>
              </w:rPr>
              <w:t>Experiencia profesional</w:t>
            </w:r>
          </w:p>
        </w:tc>
        <w:tc>
          <w:tcPr>
            <w:tcW w:w="1539" w:type="dxa"/>
            <w:tcBorders>
              <w:top w:val="single" w:sz="4" w:space="0" w:color="9CC2E5"/>
              <w:left w:val="single" w:sz="4" w:space="0" w:color="9CC2E5"/>
              <w:bottom w:val="single" w:sz="4" w:space="0" w:color="9CC2E5"/>
              <w:right w:val="single" w:sz="4" w:space="0" w:color="9CC2E5"/>
            </w:tcBorders>
            <w:shd w:val="clear" w:color="auto" w:fill="DEEAF6"/>
            <w:tcMar>
              <w:left w:w="88" w:type="dxa"/>
            </w:tcMar>
          </w:tcPr>
          <w:p w14:paraId="3F795205" w14:textId="61FEA382" w:rsidR="003E65AD" w:rsidRPr="006B65C0" w:rsidRDefault="00313E97" w:rsidP="00313E97">
            <w:pPr>
              <w:spacing w:after="0"/>
              <w:jc w:val="right"/>
              <w:rPr>
                <w:rFonts w:ascii="Bitter" w:eastAsia="Times New Roman" w:hAnsi="Bitter" w:cs="Calibri"/>
                <w:color w:val="000000"/>
                <w:sz w:val="22"/>
                <w:szCs w:val="22"/>
                <w:lang w:eastAsia="es-CL"/>
              </w:rPr>
            </w:pPr>
            <w:r>
              <w:rPr>
                <w:rFonts w:ascii="Bitter" w:eastAsia="Times New Roman" w:hAnsi="Bitter" w:cs="Calibri"/>
                <w:color w:val="000000"/>
                <w:sz w:val="22"/>
                <w:szCs w:val="22"/>
                <w:lang w:eastAsia="es-CL"/>
              </w:rPr>
              <w:t>2</w:t>
            </w:r>
            <w:r w:rsidR="003E65AD" w:rsidRPr="006B65C0">
              <w:rPr>
                <w:rFonts w:ascii="Bitter" w:eastAsia="Times New Roman" w:hAnsi="Bitter" w:cs="Calibri"/>
                <w:color w:val="000000"/>
                <w:sz w:val="22"/>
                <w:szCs w:val="22"/>
                <w:lang w:eastAsia="es-CL"/>
              </w:rPr>
              <w:t>0%</w:t>
            </w:r>
          </w:p>
        </w:tc>
      </w:tr>
      <w:tr w:rsidR="003E65AD" w:rsidRPr="00072C1A" w14:paraId="0E9E10B4" w14:textId="77777777" w:rsidTr="00313E97">
        <w:trPr>
          <w:trHeight w:val="300"/>
          <w:jc w:val="center"/>
        </w:trPr>
        <w:tc>
          <w:tcPr>
            <w:tcW w:w="3060" w:type="dxa"/>
            <w:tcBorders>
              <w:top w:val="single" w:sz="4" w:space="0" w:color="9CC2E5"/>
              <w:left w:val="single" w:sz="4" w:space="0" w:color="9CC2E5"/>
              <w:bottom w:val="single" w:sz="4" w:space="0" w:color="9CC2E5"/>
              <w:right w:val="single" w:sz="4" w:space="0" w:color="9CC2E5"/>
            </w:tcBorders>
            <w:shd w:val="clear" w:color="auto" w:fill="FFFFFF"/>
            <w:tcMar>
              <w:left w:w="88" w:type="dxa"/>
            </w:tcMar>
          </w:tcPr>
          <w:p w14:paraId="08DD1E1D" w14:textId="77777777" w:rsidR="003E65AD" w:rsidRPr="006B65C0" w:rsidRDefault="003E65AD" w:rsidP="00313E97">
            <w:pPr>
              <w:spacing w:after="0"/>
              <w:rPr>
                <w:rFonts w:ascii="Bitter" w:eastAsia="Times New Roman" w:hAnsi="Bitter" w:cs="Calibri"/>
                <w:b/>
                <w:bCs/>
                <w:color w:val="000000"/>
                <w:sz w:val="22"/>
                <w:szCs w:val="22"/>
                <w:lang w:eastAsia="es-CL"/>
              </w:rPr>
            </w:pPr>
            <w:r w:rsidRPr="006B65C0">
              <w:rPr>
                <w:rFonts w:ascii="Bitter" w:eastAsia="Times New Roman" w:hAnsi="Bitter" w:cs="Calibri"/>
                <w:b/>
                <w:bCs/>
                <w:color w:val="000000"/>
                <w:sz w:val="22"/>
                <w:szCs w:val="22"/>
                <w:lang w:eastAsia="es-CL"/>
              </w:rPr>
              <w:t>Referencias positivas</w:t>
            </w:r>
          </w:p>
        </w:tc>
        <w:tc>
          <w:tcPr>
            <w:tcW w:w="1539" w:type="dxa"/>
            <w:tcBorders>
              <w:top w:val="single" w:sz="4" w:space="0" w:color="9CC2E5"/>
              <w:left w:val="single" w:sz="4" w:space="0" w:color="9CC2E5"/>
              <w:bottom w:val="single" w:sz="4" w:space="0" w:color="9CC2E5"/>
              <w:right w:val="single" w:sz="4" w:space="0" w:color="9CC2E5"/>
            </w:tcBorders>
            <w:shd w:val="clear" w:color="auto" w:fill="FFFFFF"/>
            <w:tcMar>
              <w:left w:w="88" w:type="dxa"/>
            </w:tcMar>
          </w:tcPr>
          <w:p w14:paraId="25D8F0E4" w14:textId="146E769C" w:rsidR="003E65AD" w:rsidRPr="006B65C0" w:rsidRDefault="003E65AD" w:rsidP="005209C7">
            <w:pPr>
              <w:spacing w:after="0"/>
              <w:jc w:val="right"/>
              <w:rPr>
                <w:rFonts w:ascii="Bitter" w:eastAsia="Times New Roman" w:hAnsi="Bitter" w:cs="Calibri"/>
                <w:color w:val="000000"/>
                <w:sz w:val="22"/>
                <w:szCs w:val="22"/>
                <w:lang w:eastAsia="es-CL"/>
              </w:rPr>
            </w:pPr>
            <w:r w:rsidRPr="006B65C0">
              <w:rPr>
                <w:rFonts w:ascii="Bitter" w:eastAsia="Times New Roman" w:hAnsi="Bitter" w:cs="Calibri"/>
                <w:color w:val="000000"/>
                <w:sz w:val="22"/>
                <w:szCs w:val="22"/>
                <w:lang w:eastAsia="es-CL"/>
              </w:rPr>
              <w:t>1</w:t>
            </w:r>
            <w:r w:rsidR="005209C7">
              <w:rPr>
                <w:rFonts w:ascii="Bitter" w:eastAsia="Times New Roman" w:hAnsi="Bitter" w:cs="Calibri"/>
                <w:color w:val="000000"/>
                <w:sz w:val="22"/>
                <w:szCs w:val="22"/>
                <w:lang w:eastAsia="es-CL"/>
              </w:rPr>
              <w:t>0</w:t>
            </w:r>
            <w:r w:rsidRPr="006B65C0">
              <w:rPr>
                <w:rFonts w:ascii="Bitter" w:eastAsia="Times New Roman" w:hAnsi="Bitter" w:cs="Calibri"/>
                <w:color w:val="000000"/>
                <w:sz w:val="22"/>
                <w:szCs w:val="22"/>
                <w:lang w:eastAsia="es-CL"/>
              </w:rPr>
              <w:t>%</w:t>
            </w:r>
          </w:p>
        </w:tc>
      </w:tr>
      <w:tr w:rsidR="003E65AD" w:rsidRPr="00072C1A" w14:paraId="7644799C" w14:textId="77777777" w:rsidTr="00313E97">
        <w:trPr>
          <w:trHeight w:val="300"/>
          <w:jc w:val="center"/>
        </w:trPr>
        <w:tc>
          <w:tcPr>
            <w:tcW w:w="3060" w:type="dxa"/>
            <w:tcBorders>
              <w:top w:val="single" w:sz="4" w:space="0" w:color="9CC2E5"/>
              <w:left w:val="single" w:sz="4" w:space="0" w:color="9CC2E5"/>
              <w:bottom w:val="single" w:sz="4" w:space="0" w:color="9CC2E5"/>
              <w:right w:val="single" w:sz="4" w:space="0" w:color="9CC2E5"/>
            </w:tcBorders>
            <w:shd w:val="clear" w:color="auto" w:fill="DEEAF6"/>
            <w:tcMar>
              <w:left w:w="88" w:type="dxa"/>
            </w:tcMar>
          </w:tcPr>
          <w:p w14:paraId="60F393DE" w14:textId="77777777" w:rsidR="003E65AD" w:rsidRPr="006B65C0" w:rsidRDefault="003E65AD" w:rsidP="00313E97">
            <w:pPr>
              <w:spacing w:after="0"/>
              <w:rPr>
                <w:rFonts w:ascii="Bitter" w:eastAsia="Times New Roman" w:hAnsi="Bitter" w:cs="Calibri"/>
                <w:b/>
                <w:bCs/>
                <w:color w:val="000000"/>
                <w:sz w:val="22"/>
                <w:szCs w:val="22"/>
                <w:lang w:eastAsia="es-CL"/>
              </w:rPr>
            </w:pPr>
            <w:r w:rsidRPr="006B65C0">
              <w:rPr>
                <w:rFonts w:ascii="Bitter" w:eastAsia="Times New Roman" w:hAnsi="Bitter" w:cs="Calibri"/>
                <w:b/>
                <w:bCs/>
                <w:color w:val="000000"/>
                <w:sz w:val="22"/>
                <w:szCs w:val="22"/>
                <w:lang w:eastAsia="es-CL"/>
              </w:rPr>
              <w:t>Dominio de idioma ingl</w:t>
            </w:r>
            <w:r w:rsidRPr="006B65C0">
              <w:rPr>
                <w:rFonts w:ascii="Bitter" w:eastAsia="Times New Roman" w:hAnsi="Bitter" w:cs="Calibri" w:hint="eastAsia"/>
                <w:b/>
                <w:bCs/>
                <w:color w:val="000000"/>
                <w:sz w:val="22"/>
                <w:szCs w:val="22"/>
                <w:lang w:eastAsia="es-CL"/>
              </w:rPr>
              <w:t>é</w:t>
            </w:r>
            <w:r w:rsidRPr="006B65C0">
              <w:rPr>
                <w:rFonts w:ascii="Bitter" w:eastAsia="Times New Roman" w:hAnsi="Bitter" w:cs="Calibri"/>
                <w:b/>
                <w:bCs/>
                <w:color w:val="000000"/>
                <w:sz w:val="22"/>
                <w:szCs w:val="22"/>
                <w:lang w:eastAsia="es-CL"/>
              </w:rPr>
              <w:t>s</w:t>
            </w:r>
          </w:p>
        </w:tc>
        <w:tc>
          <w:tcPr>
            <w:tcW w:w="1539" w:type="dxa"/>
            <w:tcBorders>
              <w:top w:val="single" w:sz="4" w:space="0" w:color="9CC2E5"/>
              <w:left w:val="single" w:sz="4" w:space="0" w:color="9CC2E5"/>
              <w:bottom w:val="single" w:sz="4" w:space="0" w:color="9CC2E5"/>
              <w:right w:val="single" w:sz="4" w:space="0" w:color="9CC2E5"/>
            </w:tcBorders>
            <w:shd w:val="clear" w:color="auto" w:fill="DEEAF6"/>
            <w:tcMar>
              <w:left w:w="88" w:type="dxa"/>
            </w:tcMar>
          </w:tcPr>
          <w:p w14:paraId="7B7C9A9D" w14:textId="77777777" w:rsidR="003E65AD" w:rsidRPr="006B65C0" w:rsidRDefault="003E65AD" w:rsidP="00313E97">
            <w:pPr>
              <w:spacing w:after="0"/>
              <w:jc w:val="right"/>
              <w:rPr>
                <w:rFonts w:ascii="Bitter" w:eastAsia="Times New Roman" w:hAnsi="Bitter" w:cs="Calibri"/>
                <w:color w:val="000000"/>
                <w:sz w:val="22"/>
                <w:szCs w:val="22"/>
                <w:lang w:eastAsia="es-CL"/>
              </w:rPr>
            </w:pPr>
            <w:r w:rsidRPr="006B65C0">
              <w:rPr>
                <w:rFonts w:ascii="Bitter" w:eastAsia="Times New Roman" w:hAnsi="Bitter" w:cs="Calibri"/>
                <w:color w:val="000000"/>
                <w:sz w:val="22"/>
                <w:szCs w:val="22"/>
                <w:lang w:eastAsia="es-CL"/>
              </w:rPr>
              <w:t>10%</w:t>
            </w:r>
          </w:p>
        </w:tc>
      </w:tr>
      <w:tr w:rsidR="003E65AD" w:rsidRPr="00072C1A" w14:paraId="7E02B2AC" w14:textId="77777777" w:rsidTr="00313E97">
        <w:trPr>
          <w:trHeight w:val="300"/>
          <w:jc w:val="center"/>
        </w:trPr>
        <w:tc>
          <w:tcPr>
            <w:tcW w:w="3060" w:type="dxa"/>
            <w:tcBorders>
              <w:top w:val="single" w:sz="4" w:space="0" w:color="9CC2E5"/>
              <w:left w:val="single" w:sz="4" w:space="0" w:color="9CC2E5"/>
              <w:bottom w:val="single" w:sz="4" w:space="0" w:color="9CC2E5"/>
              <w:right w:val="single" w:sz="4" w:space="0" w:color="9CC2E5"/>
            </w:tcBorders>
            <w:shd w:val="clear" w:color="auto" w:fill="FFFFFF"/>
            <w:tcMar>
              <w:left w:w="88" w:type="dxa"/>
            </w:tcMar>
          </w:tcPr>
          <w:p w14:paraId="3BFA4A30" w14:textId="77777777" w:rsidR="003E65AD" w:rsidRPr="006B65C0" w:rsidRDefault="003E65AD" w:rsidP="00313E97">
            <w:pPr>
              <w:spacing w:after="0"/>
              <w:rPr>
                <w:rFonts w:ascii="Bitter" w:eastAsia="Times New Roman" w:hAnsi="Bitter" w:cs="Calibri"/>
                <w:b/>
                <w:bCs/>
                <w:color w:val="000000"/>
                <w:sz w:val="22"/>
                <w:szCs w:val="22"/>
                <w:lang w:eastAsia="es-CL"/>
              </w:rPr>
            </w:pPr>
            <w:r w:rsidRPr="006B65C0">
              <w:rPr>
                <w:rFonts w:ascii="Bitter" w:eastAsia="Times New Roman" w:hAnsi="Bitter" w:cs="Calibri"/>
                <w:b/>
                <w:bCs/>
                <w:color w:val="000000"/>
                <w:sz w:val="22"/>
                <w:szCs w:val="22"/>
                <w:lang w:eastAsia="es-CL"/>
              </w:rPr>
              <w:t>Motivos y aporte al proyecto</w:t>
            </w:r>
          </w:p>
        </w:tc>
        <w:tc>
          <w:tcPr>
            <w:tcW w:w="1539" w:type="dxa"/>
            <w:tcBorders>
              <w:top w:val="single" w:sz="4" w:space="0" w:color="9CC2E5"/>
              <w:left w:val="single" w:sz="4" w:space="0" w:color="9CC2E5"/>
              <w:bottom w:val="single" w:sz="4" w:space="0" w:color="9CC2E5"/>
              <w:right w:val="single" w:sz="4" w:space="0" w:color="9CC2E5"/>
            </w:tcBorders>
            <w:shd w:val="clear" w:color="auto" w:fill="FFFFFF"/>
            <w:tcMar>
              <w:left w:w="88" w:type="dxa"/>
            </w:tcMar>
          </w:tcPr>
          <w:p w14:paraId="0BFCD84D" w14:textId="61999F01" w:rsidR="003E65AD" w:rsidRPr="006B65C0" w:rsidRDefault="005209C7" w:rsidP="005209C7">
            <w:pPr>
              <w:spacing w:after="0"/>
              <w:jc w:val="right"/>
              <w:rPr>
                <w:rFonts w:ascii="Bitter" w:eastAsia="Times New Roman" w:hAnsi="Bitter" w:cs="Calibri"/>
                <w:color w:val="000000"/>
                <w:sz w:val="22"/>
                <w:szCs w:val="22"/>
                <w:lang w:eastAsia="es-CL"/>
              </w:rPr>
            </w:pPr>
            <w:r>
              <w:rPr>
                <w:rFonts w:ascii="Bitter" w:eastAsia="Times New Roman" w:hAnsi="Bitter" w:cs="Calibri"/>
                <w:color w:val="000000"/>
                <w:sz w:val="22"/>
                <w:szCs w:val="22"/>
                <w:lang w:eastAsia="es-CL"/>
              </w:rPr>
              <w:t>25</w:t>
            </w:r>
            <w:r w:rsidR="003E65AD" w:rsidRPr="006B65C0">
              <w:rPr>
                <w:rFonts w:ascii="Bitter" w:eastAsia="Times New Roman" w:hAnsi="Bitter" w:cs="Calibri"/>
                <w:color w:val="000000"/>
                <w:sz w:val="22"/>
                <w:szCs w:val="22"/>
                <w:lang w:eastAsia="es-CL"/>
              </w:rPr>
              <w:t>%</w:t>
            </w:r>
          </w:p>
        </w:tc>
      </w:tr>
      <w:tr w:rsidR="003E65AD" w:rsidRPr="00072C1A" w14:paraId="61C0E736" w14:textId="77777777" w:rsidTr="00313E97">
        <w:trPr>
          <w:trHeight w:val="300"/>
          <w:jc w:val="center"/>
        </w:trPr>
        <w:tc>
          <w:tcPr>
            <w:tcW w:w="3060" w:type="dxa"/>
            <w:tcBorders>
              <w:top w:val="single" w:sz="4" w:space="0" w:color="9CC2E5"/>
              <w:left w:val="single" w:sz="4" w:space="0" w:color="9CC2E5"/>
              <w:bottom w:val="single" w:sz="4" w:space="0" w:color="9CC2E5"/>
              <w:right w:val="single" w:sz="4" w:space="0" w:color="9CC2E5"/>
            </w:tcBorders>
            <w:shd w:val="clear" w:color="auto" w:fill="DEEAF6"/>
            <w:tcMar>
              <w:left w:w="88" w:type="dxa"/>
            </w:tcMar>
          </w:tcPr>
          <w:p w14:paraId="488D733C" w14:textId="77777777" w:rsidR="003E65AD" w:rsidRPr="006B65C0" w:rsidRDefault="003E65AD" w:rsidP="00313E97">
            <w:pPr>
              <w:spacing w:after="0"/>
              <w:rPr>
                <w:rFonts w:ascii="Bitter" w:eastAsia="Times New Roman" w:hAnsi="Bitter" w:cs="Calibri"/>
                <w:b/>
                <w:bCs/>
                <w:color w:val="000000"/>
                <w:sz w:val="22"/>
                <w:szCs w:val="22"/>
                <w:lang w:eastAsia="es-CL"/>
              </w:rPr>
            </w:pPr>
            <w:r w:rsidRPr="006B65C0">
              <w:rPr>
                <w:rFonts w:ascii="Bitter" w:eastAsia="Times New Roman" w:hAnsi="Bitter" w:cs="Calibri"/>
                <w:b/>
                <w:bCs/>
                <w:color w:val="000000"/>
                <w:sz w:val="22"/>
                <w:szCs w:val="22"/>
                <w:lang w:eastAsia="es-CL"/>
              </w:rPr>
              <w:t>Habilidades y competencias</w:t>
            </w:r>
          </w:p>
        </w:tc>
        <w:tc>
          <w:tcPr>
            <w:tcW w:w="1539" w:type="dxa"/>
            <w:tcBorders>
              <w:top w:val="single" w:sz="4" w:space="0" w:color="9CC2E5"/>
              <w:left w:val="single" w:sz="4" w:space="0" w:color="9CC2E5"/>
              <w:bottom w:val="single" w:sz="4" w:space="0" w:color="9CC2E5"/>
              <w:right w:val="single" w:sz="4" w:space="0" w:color="9CC2E5"/>
            </w:tcBorders>
            <w:shd w:val="clear" w:color="auto" w:fill="DEEAF6"/>
            <w:tcMar>
              <w:left w:w="88" w:type="dxa"/>
            </w:tcMar>
          </w:tcPr>
          <w:p w14:paraId="758A9D49" w14:textId="7BEEB84B" w:rsidR="003E65AD" w:rsidRPr="006B65C0" w:rsidRDefault="003E65AD" w:rsidP="005209C7">
            <w:pPr>
              <w:spacing w:after="0"/>
              <w:jc w:val="right"/>
              <w:rPr>
                <w:rFonts w:ascii="Bitter" w:eastAsia="Times New Roman" w:hAnsi="Bitter" w:cs="Calibri"/>
                <w:color w:val="000000"/>
                <w:sz w:val="22"/>
                <w:szCs w:val="22"/>
                <w:lang w:eastAsia="es-CL"/>
              </w:rPr>
            </w:pPr>
            <w:r w:rsidRPr="006B65C0">
              <w:rPr>
                <w:rFonts w:ascii="Bitter" w:eastAsia="Times New Roman" w:hAnsi="Bitter" w:cs="Calibri"/>
                <w:color w:val="000000"/>
                <w:sz w:val="22"/>
                <w:szCs w:val="22"/>
                <w:lang w:eastAsia="es-CL"/>
              </w:rPr>
              <w:t>2</w:t>
            </w:r>
            <w:r w:rsidR="005209C7">
              <w:rPr>
                <w:rFonts w:ascii="Bitter" w:eastAsia="Times New Roman" w:hAnsi="Bitter" w:cs="Calibri"/>
                <w:color w:val="000000"/>
                <w:sz w:val="22"/>
                <w:szCs w:val="22"/>
                <w:lang w:eastAsia="es-CL"/>
              </w:rPr>
              <w:t>5</w:t>
            </w:r>
            <w:r w:rsidRPr="006B65C0">
              <w:rPr>
                <w:rFonts w:ascii="Bitter" w:eastAsia="Times New Roman" w:hAnsi="Bitter" w:cs="Calibri"/>
                <w:color w:val="000000"/>
                <w:sz w:val="22"/>
                <w:szCs w:val="22"/>
                <w:lang w:eastAsia="es-CL"/>
              </w:rPr>
              <w:t>%</w:t>
            </w:r>
          </w:p>
        </w:tc>
      </w:tr>
      <w:tr w:rsidR="003E65AD" w:rsidRPr="00072C1A" w14:paraId="52E44221" w14:textId="77777777" w:rsidTr="00313E97">
        <w:trPr>
          <w:trHeight w:val="600"/>
          <w:jc w:val="center"/>
        </w:trPr>
        <w:tc>
          <w:tcPr>
            <w:tcW w:w="3060" w:type="dxa"/>
            <w:tcBorders>
              <w:top w:val="single" w:sz="4" w:space="0" w:color="9CC2E5"/>
              <w:left w:val="single" w:sz="4" w:space="0" w:color="9CC2E5"/>
              <w:bottom w:val="single" w:sz="4" w:space="0" w:color="9CC2E5"/>
              <w:right w:val="single" w:sz="4" w:space="0" w:color="9CC2E5"/>
            </w:tcBorders>
            <w:shd w:val="clear" w:color="auto" w:fill="FFFFFF"/>
            <w:tcMar>
              <w:left w:w="88" w:type="dxa"/>
            </w:tcMar>
          </w:tcPr>
          <w:p w14:paraId="4072FFD3" w14:textId="3FF15648" w:rsidR="003E65AD" w:rsidRPr="006B65C0" w:rsidRDefault="003E65AD" w:rsidP="00313E97">
            <w:pPr>
              <w:spacing w:after="0"/>
              <w:rPr>
                <w:rFonts w:ascii="Bitter" w:eastAsia="Times New Roman" w:hAnsi="Bitter" w:cs="Calibri"/>
                <w:b/>
                <w:bCs/>
                <w:color w:val="000000"/>
                <w:sz w:val="22"/>
                <w:szCs w:val="22"/>
                <w:lang w:eastAsia="es-CL"/>
              </w:rPr>
            </w:pPr>
            <w:r w:rsidRPr="006B65C0">
              <w:rPr>
                <w:rFonts w:ascii="Bitter" w:eastAsia="Times New Roman" w:hAnsi="Bitter" w:cs="Calibri"/>
                <w:b/>
                <w:bCs/>
                <w:color w:val="000000"/>
                <w:sz w:val="22"/>
                <w:szCs w:val="22"/>
                <w:lang w:eastAsia="es-CL"/>
              </w:rPr>
              <w:t>Especialidad</w:t>
            </w:r>
          </w:p>
        </w:tc>
        <w:tc>
          <w:tcPr>
            <w:tcW w:w="1539" w:type="dxa"/>
            <w:tcBorders>
              <w:top w:val="single" w:sz="4" w:space="0" w:color="9CC2E5"/>
              <w:left w:val="single" w:sz="4" w:space="0" w:color="9CC2E5"/>
              <w:bottom w:val="single" w:sz="4" w:space="0" w:color="9CC2E5"/>
              <w:right w:val="single" w:sz="4" w:space="0" w:color="9CC2E5"/>
            </w:tcBorders>
            <w:shd w:val="clear" w:color="auto" w:fill="FFFFFF"/>
            <w:tcMar>
              <w:left w:w="88" w:type="dxa"/>
            </w:tcMar>
          </w:tcPr>
          <w:p w14:paraId="16CD0923" w14:textId="76C18DA9" w:rsidR="003E65AD" w:rsidRPr="006B65C0" w:rsidRDefault="003E65AD" w:rsidP="005209C7">
            <w:pPr>
              <w:spacing w:after="0"/>
              <w:jc w:val="right"/>
              <w:rPr>
                <w:rFonts w:ascii="Bitter" w:eastAsia="Times New Roman" w:hAnsi="Bitter" w:cs="Calibri"/>
                <w:color w:val="000000"/>
                <w:sz w:val="22"/>
                <w:szCs w:val="22"/>
                <w:lang w:eastAsia="es-CL"/>
              </w:rPr>
            </w:pPr>
            <w:r w:rsidRPr="006B65C0">
              <w:rPr>
                <w:rFonts w:ascii="Bitter" w:eastAsia="Times New Roman" w:hAnsi="Bitter" w:cs="Calibri"/>
                <w:color w:val="000000"/>
                <w:sz w:val="22"/>
                <w:szCs w:val="22"/>
                <w:lang w:eastAsia="es-CL"/>
              </w:rPr>
              <w:t>1</w:t>
            </w:r>
            <w:r w:rsidR="005209C7">
              <w:rPr>
                <w:rFonts w:ascii="Bitter" w:eastAsia="Times New Roman" w:hAnsi="Bitter" w:cs="Calibri"/>
                <w:color w:val="000000"/>
                <w:sz w:val="22"/>
                <w:szCs w:val="22"/>
                <w:lang w:eastAsia="es-CL"/>
              </w:rPr>
              <w:t>0</w:t>
            </w:r>
            <w:r w:rsidRPr="006B65C0">
              <w:rPr>
                <w:rFonts w:ascii="Bitter" w:eastAsia="Times New Roman" w:hAnsi="Bitter" w:cs="Calibri"/>
                <w:color w:val="000000"/>
                <w:sz w:val="22"/>
                <w:szCs w:val="22"/>
                <w:lang w:eastAsia="es-CL"/>
              </w:rPr>
              <w:t>%</w:t>
            </w:r>
          </w:p>
        </w:tc>
      </w:tr>
    </w:tbl>
    <w:p w14:paraId="29939FDA" w14:textId="77777777" w:rsidR="003E65AD" w:rsidRPr="00072C1A" w:rsidRDefault="003E65AD" w:rsidP="003E65AD">
      <w:pPr>
        <w:ind w:left="360"/>
        <w:jc w:val="both"/>
        <w:rPr>
          <w:rFonts w:ascii="Arial" w:hAnsi="Arial"/>
        </w:rPr>
      </w:pPr>
    </w:p>
    <w:p w14:paraId="77CBA682" w14:textId="3E827060" w:rsidR="003E65AD" w:rsidRPr="00072C1A" w:rsidRDefault="003E65AD" w:rsidP="00072C1A">
      <w:pPr>
        <w:spacing w:after="0"/>
        <w:jc w:val="both"/>
        <w:outlineLvl w:val="2"/>
        <w:rPr>
          <w:rFonts w:ascii="Bitter" w:eastAsia="Times New Roman" w:hAnsi="Bitter" w:cs="Times New Roman"/>
          <w:b/>
          <w:bCs/>
          <w:color w:val="4A4A4A"/>
          <w:sz w:val="26"/>
          <w:szCs w:val="26"/>
          <w:lang w:val="es-CL" w:eastAsia="es-ES"/>
        </w:rPr>
      </w:pPr>
      <w:r w:rsidRPr="00072C1A">
        <w:rPr>
          <w:rFonts w:ascii="Bitter" w:eastAsia="Times New Roman" w:hAnsi="Bitter" w:cs="Times New Roman"/>
          <w:b/>
          <w:bCs/>
          <w:color w:val="4A4A4A"/>
          <w:sz w:val="26"/>
          <w:szCs w:val="26"/>
          <w:lang w:val="es-CL" w:eastAsia="es-ES"/>
        </w:rPr>
        <w:t>Escala de evaluación</w:t>
      </w:r>
    </w:p>
    <w:p w14:paraId="5ABFD26B" w14:textId="77777777" w:rsidR="003E65AD" w:rsidRPr="00072C1A" w:rsidRDefault="003E65AD" w:rsidP="003E65AD">
      <w:pPr>
        <w:ind w:left="360"/>
        <w:jc w:val="both"/>
        <w:rPr>
          <w:rFonts w:ascii="Arial" w:hAnsi="Arial"/>
          <w:b/>
        </w:rPr>
      </w:pPr>
    </w:p>
    <w:tbl>
      <w:tblPr>
        <w:tblW w:w="5524"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88" w:type="dxa"/>
        </w:tblCellMar>
        <w:tblLook w:val="0000" w:firstRow="0" w:lastRow="0" w:firstColumn="0" w:lastColumn="0" w:noHBand="0" w:noVBand="0"/>
      </w:tblPr>
      <w:tblGrid>
        <w:gridCol w:w="4389"/>
        <w:gridCol w:w="1135"/>
      </w:tblGrid>
      <w:tr w:rsidR="003E65AD" w:rsidRPr="00072C1A" w14:paraId="19001CF9" w14:textId="77777777" w:rsidTr="00313E97">
        <w:trPr>
          <w:trHeight w:val="480"/>
          <w:jc w:val="center"/>
        </w:trPr>
        <w:tc>
          <w:tcPr>
            <w:tcW w:w="4388" w:type="dxa"/>
            <w:tcBorders>
              <w:top w:val="single" w:sz="4" w:space="0" w:color="5B9BD5"/>
              <w:left w:val="single" w:sz="4" w:space="0" w:color="5B9BD5"/>
              <w:bottom w:val="single" w:sz="4" w:space="0" w:color="5B9BD5"/>
              <w:right w:val="single" w:sz="4" w:space="0" w:color="5B9BD5"/>
            </w:tcBorders>
            <w:shd w:val="clear" w:color="auto" w:fill="5B9BD5"/>
            <w:tcMar>
              <w:left w:w="88" w:type="dxa"/>
            </w:tcMar>
          </w:tcPr>
          <w:p w14:paraId="0BF84331" w14:textId="77777777" w:rsidR="003E65AD" w:rsidRPr="00D47D1A" w:rsidRDefault="003E65AD" w:rsidP="00313E97">
            <w:pPr>
              <w:spacing w:after="0"/>
              <w:rPr>
                <w:rFonts w:ascii="Bitter" w:eastAsia="Times New Roman" w:hAnsi="Bitter" w:cs="Calibri"/>
                <w:b/>
                <w:bCs/>
                <w:color w:val="000000"/>
                <w:lang w:eastAsia="es-CL"/>
              </w:rPr>
            </w:pPr>
            <w:r w:rsidRPr="00D47D1A">
              <w:rPr>
                <w:rFonts w:ascii="Bitter" w:eastAsia="Times New Roman" w:hAnsi="Bitter" w:cs="Calibri"/>
                <w:b/>
                <w:bCs/>
                <w:color w:val="000000"/>
                <w:lang w:eastAsia="es-CL"/>
              </w:rPr>
              <w:t>Calificación</w:t>
            </w:r>
          </w:p>
        </w:tc>
        <w:tc>
          <w:tcPr>
            <w:tcW w:w="1135" w:type="dxa"/>
            <w:tcBorders>
              <w:top w:val="single" w:sz="4" w:space="0" w:color="5B9BD5"/>
              <w:left w:val="single" w:sz="4" w:space="0" w:color="5B9BD5"/>
              <w:bottom w:val="single" w:sz="4" w:space="0" w:color="5B9BD5"/>
              <w:right w:val="single" w:sz="4" w:space="0" w:color="5B9BD5"/>
            </w:tcBorders>
            <w:shd w:val="clear" w:color="auto" w:fill="5B9BD5"/>
            <w:tcMar>
              <w:left w:w="88" w:type="dxa"/>
            </w:tcMar>
          </w:tcPr>
          <w:p w14:paraId="4E366CFE" w14:textId="77777777" w:rsidR="003E65AD" w:rsidRPr="00D47D1A" w:rsidRDefault="003E65AD" w:rsidP="00313E97">
            <w:pPr>
              <w:spacing w:after="0"/>
              <w:rPr>
                <w:rFonts w:ascii="Bitter" w:eastAsia="Times New Roman" w:hAnsi="Bitter" w:cs="Calibri"/>
                <w:b/>
                <w:bCs/>
                <w:color w:val="000000"/>
                <w:lang w:eastAsia="es-CL"/>
              </w:rPr>
            </w:pPr>
            <w:r w:rsidRPr="00D47D1A">
              <w:rPr>
                <w:rFonts w:ascii="Bitter" w:eastAsia="Times New Roman" w:hAnsi="Bitter" w:cs="Calibri"/>
                <w:b/>
                <w:bCs/>
                <w:color w:val="000000"/>
                <w:lang w:eastAsia="es-CL"/>
              </w:rPr>
              <w:t>Puntaje</w:t>
            </w:r>
          </w:p>
        </w:tc>
      </w:tr>
      <w:tr w:rsidR="003E65AD" w:rsidRPr="00072C1A" w14:paraId="247D696E" w14:textId="77777777" w:rsidTr="00313E97">
        <w:trPr>
          <w:trHeight w:val="480"/>
          <w:jc w:val="center"/>
        </w:trPr>
        <w:tc>
          <w:tcPr>
            <w:tcW w:w="4388" w:type="dxa"/>
            <w:tcBorders>
              <w:top w:val="single" w:sz="4" w:space="0" w:color="9CC2E5"/>
              <w:left w:val="single" w:sz="4" w:space="0" w:color="9CC2E5"/>
              <w:bottom w:val="single" w:sz="4" w:space="0" w:color="9CC2E5"/>
              <w:right w:val="single" w:sz="4" w:space="0" w:color="9CC2E5"/>
            </w:tcBorders>
            <w:shd w:val="clear" w:color="auto" w:fill="DEEAF6"/>
            <w:tcMar>
              <w:left w:w="88" w:type="dxa"/>
            </w:tcMar>
          </w:tcPr>
          <w:p w14:paraId="346447FC" w14:textId="77777777" w:rsidR="003E65AD" w:rsidRPr="006B65C0" w:rsidRDefault="003E65AD" w:rsidP="00313E97">
            <w:pPr>
              <w:spacing w:after="0"/>
              <w:rPr>
                <w:rFonts w:ascii="Bitter" w:eastAsia="Times New Roman" w:hAnsi="Bitter" w:cs="Calibri"/>
                <w:b/>
                <w:bCs/>
                <w:color w:val="000000"/>
                <w:sz w:val="22"/>
                <w:szCs w:val="22"/>
                <w:lang w:eastAsia="es-CL"/>
              </w:rPr>
            </w:pPr>
            <w:r w:rsidRPr="006B65C0">
              <w:rPr>
                <w:rFonts w:ascii="Bitter" w:eastAsia="Times New Roman" w:hAnsi="Bitter" w:cs="Calibri"/>
                <w:b/>
                <w:bCs/>
                <w:color w:val="000000"/>
                <w:sz w:val="22"/>
                <w:szCs w:val="22"/>
                <w:lang w:eastAsia="es-CL"/>
              </w:rPr>
              <w:t>Sobresaliente en el aspecto evaluado</w:t>
            </w:r>
          </w:p>
        </w:tc>
        <w:tc>
          <w:tcPr>
            <w:tcW w:w="1135" w:type="dxa"/>
            <w:tcBorders>
              <w:top w:val="single" w:sz="4" w:space="0" w:color="9CC2E5"/>
              <w:left w:val="single" w:sz="4" w:space="0" w:color="9CC2E5"/>
              <w:bottom w:val="single" w:sz="4" w:space="0" w:color="9CC2E5"/>
              <w:right w:val="single" w:sz="4" w:space="0" w:color="9CC2E5"/>
            </w:tcBorders>
            <w:shd w:val="clear" w:color="auto" w:fill="DEEAF6"/>
            <w:tcMar>
              <w:left w:w="88" w:type="dxa"/>
            </w:tcMar>
          </w:tcPr>
          <w:p w14:paraId="062A6BFC" w14:textId="77777777" w:rsidR="003E65AD" w:rsidRPr="006B65C0" w:rsidRDefault="003E65AD" w:rsidP="00313E97">
            <w:pPr>
              <w:spacing w:after="0"/>
              <w:jc w:val="right"/>
              <w:rPr>
                <w:rFonts w:ascii="Bitter" w:eastAsia="Times New Roman" w:hAnsi="Bitter" w:cs="Calibri"/>
                <w:color w:val="000000"/>
                <w:sz w:val="22"/>
                <w:szCs w:val="22"/>
                <w:lang w:eastAsia="es-CL"/>
              </w:rPr>
            </w:pPr>
            <w:r w:rsidRPr="006B65C0">
              <w:rPr>
                <w:rFonts w:ascii="Bitter" w:eastAsia="Times New Roman" w:hAnsi="Bitter" w:cs="Calibri"/>
                <w:color w:val="000000"/>
                <w:sz w:val="22"/>
                <w:szCs w:val="22"/>
                <w:lang w:eastAsia="es-CL"/>
              </w:rPr>
              <w:t>5</w:t>
            </w:r>
          </w:p>
        </w:tc>
      </w:tr>
      <w:tr w:rsidR="003E65AD" w:rsidRPr="00072C1A" w14:paraId="7CFBBE3B" w14:textId="77777777" w:rsidTr="00313E97">
        <w:trPr>
          <w:trHeight w:val="480"/>
          <w:jc w:val="center"/>
        </w:trPr>
        <w:tc>
          <w:tcPr>
            <w:tcW w:w="4388" w:type="dxa"/>
            <w:tcBorders>
              <w:top w:val="single" w:sz="4" w:space="0" w:color="9CC2E5"/>
              <w:left w:val="single" w:sz="4" w:space="0" w:color="9CC2E5"/>
              <w:bottom w:val="single" w:sz="4" w:space="0" w:color="9CC2E5"/>
              <w:right w:val="single" w:sz="4" w:space="0" w:color="9CC2E5"/>
            </w:tcBorders>
            <w:shd w:val="clear" w:color="auto" w:fill="FFFFFF"/>
            <w:tcMar>
              <w:left w:w="88" w:type="dxa"/>
            </w:tcMar>
          </w:tcPr>
          <w:p w14:paraId="7A42745A" w14:textId="77777777" w:rsidR="003E65AD" w:rsidRPr="006B65C0" w:rsidRDefault="003E65AD" w:rsidP="00313E97">
            <w:pPr>
              <w:spacing w:after="0"/>
              <w:rPr>
                <w:rFonts w:ascii="Bitter" w:eastAsia="Times New Roman" w:hAnsi="Bitter" w:cs="Calibri"/>
                <w:b/>
                <w:bCs/>
                <w:color w:val="000000"/>
                <w:sz w:val="22"/>
                <w:szCs w:val="22"/>
                <w:lang w:eastAsia="es-CL"/>
              </w:rPr>
            </w:pPr>
            <w:r w:rsidRPr="006B65C0">
              <w:rPr>
                <w:rFonts w:ascii="Bitter" w:eastAsia="Times New Roman" w:hAnsi="Bitter" w:cs="Calibri"/>
                <w:b/>
                <w:bCs/>
                <w:color w:val="000000"/>
                <w:sz w:val="22"/>
                <w:szCs w:val="22"/>
                <w:lang w:eastAsia="es-CL"/>
              </w:rPr>
              <w:t xml:space="preserve">Cumple el aspecto evaluado </w:t>
            </w:r>
          </w:p>
        </w:tc>
        <w:tc>
          <w:tcPr>
            <w:tcW w:w="1135" w:type="dxa"/>
            <w:tcBorders>
              <w:top w:val="single" w:sz="4" w:space="0" w:color="9CC2E5"/>
              <w:left w:val="single" w:sz="4" w:space="0" w:color="9CC2E5"/>
              <w:bottom w:val="single" w:sz="4" w:space="0" w:color="9CC2E5"/>
              <w:right w:val="single" w:sz="4" w:space="0" w:color="9CC2E5"/>
            </w:tcBorders>
            <w:shd w:val="clear" w:color="auto" w:fill="FFFFFF"/>
            <w:tcMar>
              <w:left w:w="88" w:type="dxa"/>
            </w:tcMar>
          </w:tcPr>
          <w:p w14:paraId="6276A744" w14:textId="77777777" w:rsidR="003E65AD" w:rsidRPr="006B65C0" w:rsidRDefault="003E65AD" w:rsidP="00313E97">
            <w:pPr>
              <w:spacing w:after="0"/>
              <w:jc w:val="right"/>
              <w:rPr>
                <w:rFonts w:ascii="Bitter" w:eastAsia="Times New Roman" w:hAnsi="Bitter" w:cs="Calibri"/>
                <w:color w:val="000000"/>
                <w:sz w:val="22"/>
                <w:szCs w:val="22"/>
                <w:lang w:eastAsia="es-CL"/>
              </w:rPr>
            </w:pPr>
            <w:r w:rsidRPr="006B65C0">
              <w:rPr>
                <w:rFonts w:ascii="Bitter" w:eastAsia="Times New Roman" w:hAnsi="Bitter" w:cs="Calibri"/>
                <w:color w:val="000000"/>
                <w:sz w:val="22"/>
                <w:szCs w:val="22"/>
                <w:lang w:eastAsia="es-CL"/>
              </w:rPr>
              <w:t>4</w:t>
            </w:r>
          </w:p>
        </w:tc>
      </w:tr>
      <w:tr w:rsidR="003E65AD" w:rsidRPr="00072C1A" w14:paraId="11177695" w14:textId="77777777" w:rsidTr="00313E97">
        <w:trPr>
          <w:trHeight w:val="480"/>
          <w:jc w:val="center"/>
        </w:trPr>
        <w:tc>
          <w:tcPr>
            <w:tcW w:w="4388" w:type="dxa"/>
            <w:tcBorders>
              <w:top w:val="single" w:sz="4" w:space="0" w:color="9CC2E5"/>
              <w:left w:val="single" w:sz="4" w:space="0" w:color="9CC2E5"/>
              <w:bottom w:val="single" w:sz="4" w:space="0" w:color="9CC2E5"/>
              <w:right w:val="single" w:sz="4" w:space="0" w:color="9CC2E5"/>
            </w:tcBorders>
            <w:shd w:val="clear" w:color="auto" w:fill="DEEAF6"/>
            <w:tcMar>
              <w:left w:w="88" w:type="dxa"/>
            </w:tcMar>
          </w:tcPr>
          <w:p w14:paraId="60BDD82A" w14:textId="77777777" w:rsidR="003E65AD" w:rsidRPr="006B65C0" w:rsidRDefault="003E65AD" w:rsidP="00313E97">
            <w:pPr>
              <w:spacing w:after="0"/>
              <w:rPr>
                <w:rFonts w:ascii="Bitter" w:eastAsia="Times New Roman" w:hAnsi="Bitter" w:cs="Calibri"/>
                <w:b/>
                <w:bCs/>
                <w:color w:val="000000"/>
                <w:sz w:val="22"/>
                <w:szCs w:val="22"/>
                <w:lang w:eastAsia="es-CL"/>
              </w:rPr>
            </w:pPr>
            <w:r w:rsidRPr="006B65C0">
              <w:rPr>
                <w:rFonts w:ascii="Bitter" w:eastAsia="Times New Roman" w:hAnsi="Bitter" w:cs="Calibri"/>
                <w:b/>
                <w:bCs/>
                <w:color w:val="000000"/>
                <w:sz w:val="22"/>
                <w:szCs w:val="22"/>
                <w:lang w:eastAsia="es-CL"/>
              </w:rPr>
              <w:t>Cumple parcialmente el aspecto evaluado</w:t>
            </w:r>
          </w:p>
        </w:tc>
        <w:tc>
          <w:tcPr>
            <w:tcW w:w="1135" w:type="dxa"/>
            <w:tcBorders>
              <w:top w:val="single" w:sz="4" w:space="0" w:color="9CC2E5"/>
              <w:left w:val="single" w:sz="4" w:space="0" w:color="9CC2E5"/>
              <w:bottom w:val="single" w:sz="4" w:space="0" w:color="9CC2E5"/>
              <w:right w:val="single" w:sz="4" w:space="0" w:color="9CC2E5"/>
            </w:tcBorders>
            <w:shd w:val="clear" w:color="auto" w:fill="DEEAF6"/>
            <w:tcMar>
              <w:left w:w="88" w:type="dxa"/>
            </w:tcMar>
          </w:tcPr>
          <w:p w14:paraId="6E1AB17A" w14:textId="77777777" w:rsidR="003E65AD" w:rsidRPr="006B65C0" w:rsidRDefault="003E65AD" w:rsidP="00313E97">
            <w:pPr>
              <w:spacing w:after="0"/>
              <w:jc w:val="right"/>
              <w:rPr>
                <w:rFonts w:ascii="Bitter" w:eastAsia="Times New Roman" w:hAnsi="Bitter" w:cs="Calibri"/>
                <w:color w:val="000000"/>
                <w:sz w:val="22"/>
                <w:szCs w:val="22"/>
                <w:lang w:eastAsia="es-CL"/>
              </w:rPr>
            </w:pPr>
            <w:r w:rsidRPr="006B65C0">
              <w:rPr>
                <w:rFonts w:ascii="Bitter" w:eastAsia="Times New Roman" w:hAnsi="Bitter" w:cs="Calibri"/>
                <w:color w:val="000000"/>
                <w:sz w:val="22"/>
                <w:szCs w:val="22"/>
                <w:lang w:eastAsia="es-CL"/>
              </w:rPr>
              <w:t>2</w:t>
            </w:r>
          </w:p>
        </w:tc>
      </w:tr>
      <w:tr w:rsidR="003E65AD" w:rsidRPr="00072C1A" w14:paraId="28554742" w14:textId="77777777" w:rsidTr="00313E97">
        <w:trPr>
          <w:trHeight w:val="480"/>
          <w:jc w:val="center"/>
        </w:trPr>
        <w:tc>
          <w:tcPr>
            <w:tcW w:w="4388" w:type="dxa"/>
            <w:tcBorders>
              <w:top w:val="single" w:sz="4" w:space="0" w:color="9CC2E5"/>
              <w:left w:val="single" w:sz="4" w:space="0" w:color="9CC2E5"/>
              <w:bottom w:val="single" w:sz="4" w:space="0" w:color="9CC2E5"/>
              <w:right w:val="single" w:sz="4" w:space="0" w:color="9CC2E5"/>
            </w:tcBorders>
            <w:shd w:val="clear" w:color="auto" w:fill="FFFFFF"/>
            <w:tcMar>
              <w:left w:w="88" w:type="dxa"/>
            </w:tcMar>
          </w:tcPr>
          <w:p w14:paraId="4C2CDCEA" w14:textId="77777777" w:rsidR="003E65AD" w:rsidRPr="006B65C0" w:rsidRDefault="003E65AD" w:rsidP="00313E97">
            <w:pPr>
              <w:spacing w:after="0"/>
              <w:rPr>
                <w:rFonts w:ascii="Bitter" w:eastAsia="Times New Roman" w:hAnsi="Bitter" w:cs="Calibri"/>
                <w:b/>
                <w:bCs/>
                <w:color w:val="000000"/>
                <w:sz w:val="22"/>
                <w:szCs w:val="22"/>
                <w:lang w:eastAsia="es-CL"/>
              </w:rPr>
            </w:pPr>
            <w:r w:rsidRPr="006B65C0">
              <w:rPr>
                <w:rFonts w:ascii="Bitter" w:eastAsia="Times New Roman" w:hAnsi="Bitter" w:cs="Calibri"/>
                <w:b/>
                <w:bCs/>
                <w:color w:val="000000"/>
                <w:sz w:val="22"/>
                <w:szCs w:val="22"/>
                <w:lang w:eastAsia="es-CL"/>
              </w:rPr>
              <w:t>No cumple con el aspecto evaluado</w:t>
            </w:r>
          </w:p>
        </w:tc>
        <w:tc>
          <w:tcPr>
            <w:tcW w:w="1135" w:type="dxa"/>
            <w:tcBorders>
              <w:top w:val="single" w:sz="4" w:space="0" w:color="9CC2E5"/>
              <w:left w:val="single" w:sz="4" w:space="0" w:color="9CC2E5"/>
              <w:bottom w:val="single" w:sz="4" w:space="0" w:color="9CC2E5"/>
              <w:right w:val="single" w:sz="4" w:space="0" w:color="9CC2E5"/>
            </w:tcBorders>
            <w:shd w:val="clear" w:color="auto" w:fill="FFFFFF"/>
            <w:tcMar>
              <w:left w:w="88" w:type="dxa"/>
            </w:tcMar>
          </w:tcPr>
          <w:p w14:paraId="7023CBFB" w14:textId="77777777" w:rsidR="003E65AD" w:rsidRPr="006B65C0" w:rsidRDefault="003E65AD" w:rsidP="00313E97">
            <w:pPr>
              <w:spacing w:after="0"/>
              <w:jc w:val="right"/>
              <w:rPr>
                <w:rFonts w:ascii="Bitter" w:eastAsia="Times New Roman" w:hAnsi="Bitter" w:cs="Calibri"/>
                <w:color w:val="000000"/>
                <w:sz w:val="22"/>
                <w:szCs w:val="22"/>
                <w:lang w:eastAsia="es-CL"/>
              </w:rPr>
            </w:pPr>
            <w:r w:rsidRPr="006B65C0">
              <w:rPr>
                <w:rFonts w:ascii="Bitter" w:eastAsia="Times New Roman" w:hAnsi="Bitter" w:cs="Calibri"/>
                <w:color w:val="000000"/>
                <w:sz w:val="22"/>
                <w:szCs w:val="22"/>
                <w:lang w:eastAsia="es-CL"/>
              </w:rPr>
              <w:t>0</w:t>
            </w:r>
          </w:p>
        </w:tc>
      </w:tr>
    </w:tbl>
    <w:p w14:paraId="6A9B782E" w14:textId="77777777" w:rsidR="003E65AD" w:rsidRPr="00072C1A" w:rsidRDefault="003E65AD" w:rsidP="003E65AD">
      <w:pPr>
        <w:ind w:left="360"/>
        <w:jc w:val="both"/>
        <w:rPr>
          <w:rFonts w:ascii="Arial" w:hAnsi="Arial"/>
        </w:rPr>
      </w:pPr>
    </w:p>
    <w:p w14:paraId="695E684E" w14:textId="77777777" w:rsidR="003E65AD" w:rsidRPr="00072C1A" w:rsidRDefault="003E65AD" w:rsidP="00072C1A">
      <w:pPr>
        <w:spacing w:after="0"/>
        <w:jc w:val="both"/>
        <w:rPr>
          <w:rFonts w:ascii="Bitter" w:eastAsia="Times New Roman" w:hAnsi="Bitter" w:cs="Times New Roman"/>
          <w:color w:val="585858"/>
          <w:sz w:val="21"/>
          <w:szCs w:val="21"/>
          <w:lang w:val="es-CL" w:eastAsia="es-ES"/>
        </w:rPr>
      </w:pPr>
      <w:r w:rsidRPr="00072C1A">
        <w:rPr>
          <w:rFonts w:ascii="Bitter" w:eastAsia="Times New Roman" w:hAnsi="Bitter" w:cs="Times New Roman"/>
          <w:color w:val="585858"/>
          <w:sz w:val="21"/>
          <w:szCs w:val="21"/>
          <w:lang w:val="es-CL" w:eastAsia="es-ES"/>
        </w:rPr>
        <w:t xml:space="preserve">Los tres candidatos(as) mejor evaluados(as) pasarán a una entrevista personal con el comité evaluador. El Centro se guarda el derecho a declarar el concurso desierto en el caso de no encontrar un candidato(a) que cumpla de manera satisfactoria los aspectos a evaluar. </w:t>
      </w:r>
    </w:p>
    <w:p w14:paraId="65D4723E" w14:textId="77777777" w:rsidR="003E65AD" w:rsidRPr="00072C1A" w:rsidRDefault="003E65AD" w:rsidP="00072C1A">
      <w:pPr>
        <w:spacing w:after="0"/>
        <w:jc w:val="both"/>
        <w:rPr>
          <w:rFonts w:ascii="Bitter" w:eastAsia="Times New Roman" w:hAnsi="Bitter" w:cs="Times New Roman"/>
          <w:color w:val="585858"/>
          <w:sz w:val="21"/>
          <w:szCs w:val="21"/>
          <w:lang w:val="es-CL" w:eastAsia="es-ES"/>
        </w:rPr>
      </w:pPr>
      <w:r w:rsidRPr="00072C1A">
        <w:rPr>
          <w:rFonts w:ascii="Bitter" w:eastAsia="Times New Roman" w:hAnsi="Bitter" w:cs="Times New Roman"/>
          <w:color w:val="585858"/>
          <w:sz w:val="21"/>
          <w:szCs w:val="21"/>
          <w:lang w:val="es-CL" w:eastAsia="es-ES"/>
        </w:rPr>
        <w:t>Se establece una lista de espera en caso de que la persona seleccionada no pueda incorporarse al cargo.</w:t>
      </w:r>
    </w:p>
    <w:p w14:paraId="222FA2AC" w14:textId="77777777" w:rsidR="003E65AD" w:rsidRPr="00072C1A" w:rsidRDefault="003E65AD" w:rsidP="00072C1A">
      <w:pPr>
        <w:spacing w:after="0"/>
        <w:jc w:val="both"/>
        <w:rPr>
          <w:rFonts w:ascii="Bitter" w:eastAsia="Times New Roman" w:hAnsi="Bitter" w:cs="Times New Roman"/>
          <w:color w:val="585858"/>
          <w:sz w:val="21"/>
          <w:szCs w:val="21"/>
          <w:lang w:val="es-CL" w:eastAsia="es-ES"/>
        </w:rPr>
      </w:pPr>
      <w:r w:rsidRPr="00072C1A">
        <w:rPr>
          <w:rFonts w:ascii="Bitter" w:eastAsia="Times New Roman" w:hAnsi="Bitter" w:cs="Times New Roman"/>
          <w:color w:val="585858"/>
          <w:sz w:val="21"/>
          <w:szCs w:val="21"/>
          <w:lang w:val="es-CL" w:eastAsia="es-ES"/>
        </w:rPr>
        <w:t>Cabe desatacar que es obligación del postulante declarar cualquier relación que tenga con algún miembro de la comisión evaluadora y que pueda ser considerada un posible conflicto de interés. En caso de presentarse una situación de esta naturaleza el miembro del comité evaluador deberá abstener su participación en el proceso de evaluación y selección de este concurso.</w:t>
      </w:r>
    </w:p>
    <w:p w14:paraId="1880546A" w14:textId="77777777" w:rsidR="003E65AD" w:rsidRPr="00072C1A" w:rsidRDefault="003E65AD" w:rsidP="003E65AD">
      <w:pPr>
        <w:ind w:left="360"/>
        <w:jc w:val="both"/>
        <w:rPr>
          <w:rFonts w:ascii="Arial" w:hAnsi="Arial"/>
        </w:rPr>
      </w:pPr>
    </w:p>
    <w:p w14:paraId="0E331544" w14:textId="2D1DEDD7" w:rsidR="003E65AD" w:rsidRPr="00072C1A" w:rsidRDefault="003E65AD" w:rsidP="00072C1A">
      <w:pPr>
        <w:spacing w:after="0"/>
        <w:jc w:val="both"/>
        <w:outlineLvl w:val="2"/>
        <w:rPr>
          <w:rFonts w:ascii="Bitter" w:eastAsia="Times New Roman" w:hAnsi="Bitter" w:cs="Times New Roman"/>
          <w:b/>
          <w:bCs/>
          <w:color w:val="4A4A4A"/>
          <w:sz w:val="26"/>
          <w:szCs w:val="26"/>
          <w:lang w:val="es-CL" w:eastAsia="es-ES"/>
        </w:rPr>
      </w:pPr>
      <w:r w:rsidRPr="00072C1A">
        <w:rPr>
          <w:rFonts w:ascii="Bitter" w:eastAsia="Times New Roman" w:hAnsi="Bitter" w:cs="Times New Roman"/>
          <w:b/>
          <w:bCs/>
          <w:color w:val="4A4A4A"/>
          <w:sz w:val="26"/>
          <w:szCs w:val="26"/>
          <w:lang w:val="es-CL" w:eastAsia="es-ES"/>
        </w:rPr>
        <w:t>Condiciones de contratación</w:t>
      </w:r>
    </w:p>
    <w:p w14:paraId="58C3925D" w14:textId="77777777" w:rsidR="003E65AD" w:rsidRPr="00072C1A" w:rsidRDefault="003E65AD" w:rsidP="003E65AD">
      <w:pPr>
        <w:pStyle w:val="Prrafodelista"/>
        <w:ind w:left="360"/>
        <w:jc w:val="both"/>
        <w:rPr>
          <w:rFonts w:ascii="Arial" w:hAnsi="Arial"/>
          <w:b/>
        </w:rPr>
      </w:pPr>
    </w:p>
    <w:p w14:paraId="7465E0BF" w14:textId="263D5795" w:rsidR="003E65AD" w:rsidRPr="00072C1A" w:rsidRDefault="003E65AD" w:rsidP="00072C1A">
      <w:pPr>
        <w:pStyle w:val="Prrafodelista"/>
        <w:numPr>
          <w:ilvl w:val="0"/>
          <w:numId w:val="8"/>
        </w:numPr>
        <w:spacing w:after="450"/>
        <w:jc w:val="both"/>
        <w:rPr>
          <w:rFonts w:ascii="Bitter" w:eastAsia="Times New Roman" w:hAnsi="Bitter" w:cs="Times New Roman"/>
          <w:color w:val="585858"/>
          <w:sz w:val="21"/>
          <w:szCs w:val="21"/>
          <w:lang w:val="es-CL" w:eastAsia="es-ES"/>
        </w:rPr>
      </w:pPr>
      <w:r w:rsidRPr="00072C1A">
        <w:rPr>
          <w:rFonts w:ascii="Bitter" w:eastAsia="Times New Roman" w:hAnsi="Bitter" w:cs="Times New Roman"/>
          <w:color w:val="585858"/>
          <w:sz w:val="21"/>
          <w:szCs w:val="21"/>
          <w:lang w:val="es-CL" w:eastAsia="es-ES"/>
        </w:rPr>
        <w:t>El cargo es de dedicación exclusiva del Centro y a jornada completa (45 horas semanales).</w:t>
      </w:r>
    </w:p>
    <w:p w14:paraId="2A4A84ED" w14:textId="060DB587" w:rsidR="003E65AD" w:rsidRPr="00072C1A" w:rsidRDefault="00072C1A" w:rsidP="00072C1A">
      <w:pPr>
        <w:pStyle w:val="Prrafodelista"/>
        <w:numPr>
          <w:ilvl w:val="0"/>
          <w:numId w:val="8"/>
        </w:numPr>
        <w:spacing w:after="450"/>
        <w:jc w:val="both"/>
        <w:rPr>
          <w:rFonts w:ascii="Bitter" w:eastAsia="Times New Roman" w:hAnsi="Bitter" w:cs="Times New Roman"/>
          <w:color w:val="585858"/>
          <w:sz w:val="21"/>
          <w:szCs w:val="21"/>
          <w:lang w:val="es-CL" w:eastAsia="es-ES"/>
        </w:rPr>
      </w:pPr>
      <w:r w:rsidRPr="00072C1A">
        <w:rPr>
          <w:rFonts w:ascii="Bitter" w:eastAsia="Times New Roman" w:hAnsi="Bitter" w:cs="Times New Roman"/>
          <w:color w:val="585858"/>
          <w:sz w:val="21"/>
          <w:szCs w:val="21"/>
          <w:lang w:val="es-CL" w:eastAsia="es-ES"/>
        </w:rPr>
        <w:t>Tendrá un contrato plazo fijo inicial por 3 meses y luego indefinido.</w:t>
      </w:r>
    </w:p>
    <w:p w14:paraId="07DA2EA6" w14:textId="3897A931" w:rsidR="003E65AD" w:rsidRPr="00072C1A" w:rsidRDefault="003E65AD" w:rsidP="00072C1A">
      <w:pPr>
        <w:pStyle w:val="Prrafodelista"/>
        <w:numPr>
          <w:ilvl w:val="0"/>
          <w:numId w:val="8"/>
        </w:numPr>
        <w:spacing w:after="450"/>
        <w:jc w:val="both"/>
        <w:rPr>
          <w:rFonts w:ascii="Bitter" w:eastAsia="Times New Roman" w:hAnsi="Bitter" w:cs="Times New Roman"/>
          <w:color w:val="585858"/>
          <w:sz w:val="21"/>
          <w:szCs w:val="21"/>
          <w:lang w:val="es-CL" w:eastAsia="es-ES"/>
        </w:rPr>
      </w:pPr>
      <w:r w:rsidRPr="00072C1A">
        <w:rPr>
          <w:rFonts w:ascii="Bitter" w:eastAsia="Times New Roman" w:hAnsi="Bitter" w:cs="Times New Roman"/>
          <w:color w:val="585858"/>
          <w:sz w:val="21"/>
          <w:szCs w:val="21"/>
          <w:lang w:val="es-CL" w:eastAsia="es-ES"/>
        </w:rPr>
        <w:t>Renta: según lo establecido en las bases del Concurso Nacional de Financiamiento Basal para Centros Científicos y Tecnológicos de Excelencia, 2021. El monto máximo bruto mensual a pagar es de</w:t>
      </w:r>
      <w:r w:rsidR="00D47D1A">
        <w:rPr>
          <w:rFonts w:ascii="Bitter" w:eastAsia="Times New Roman" w:hAnsi="Bitter" w:cs="Times New Roman"/>
          <w:color w:val="585858"/>
          <w:sz w:val="21"/>
          <w:szCs w:val="21"/>
          <w:lang w:val="es-CL" w:eastAsia="es-ES"/>
        </w:rPr>
        <w:t xml:space="preserve"> $3.</w:t>
      </w:r>
      <w:r w:rsidR="004062A7">
        <w:rPr>
          <w:rFonts w:ascii="Bitter" w:eastAsia="Times New Roman" w:hAnsi="Bitter" w:cs="Times New Roman"/>
          <w:color w:val="585858"/>
          <w:sz w:val="21"/>
          <w:szCs w:val="21"/>
          <w:lang w:val="es-CL" w:eastAsia="es-ES"/>
        </w:rPr>
        <w:t>220.300</w:t>
      </w:r>
      <w:r w:rsidR="006B65C0">
        <w:rPr>
          <w:rFonts w:ascii="Bitter" w:eastAsia="Times New Roman" w:hAnsi="Bitter" w:cs="Times New Roman"/>
          <w:color w:val="585858"/>
          <w:sz w:val="21"/>
          <w:szCs w:val="21"/>
          <w:lang w:val="es-CL" w:eastAsia="es-ES"/>
        </w:rPr>
        <w:t>.</w:t>
      </w:r>
      <w:r w:rsidR="00D87D33">
        <w:rPr>
          <w:rFonts w:ascii="Bitter" w:eastAsia="Times New Roman" w:hAnsi="Bitter" w:cs="Times New Roman"/>
          <w:color w:val="585858"/>
          <w:sz w:val="21"/>
          <w:szCs w:val="21"/>
          <w:lang w:val="es-CL" w:eastAsia="es-ES"/>
        </w:rPr>
        <w:t xml:space="preserve"> Y adicionalmente, </w:t>
      </w:r>
      <w:r w:rsidR="00E222D2">
        <w:rPr>
          <w:rFonts w:ascii="Bitter" w:eastAsia="Times New Roman" w:hAnsi="Bitter" w:cs="Times New Roman"/>
          <w:color w:val="585858"/>
          <w:sz w:val="21"/>
          <w:szCs w:val="21"/>
          <w:lang w:val="es-CL" w:eastAsia="es-ES"/>
        </w:rPr>
        <w:t>se establecerán incentivos extras por levantamientos de indicadores.</w:t>
      </w:r>
    </w:p>
    <w:p w14:paraId="3BC2FC80" w14:textId="77777777" w:rsidR="00CE2957" w:rsidRDefault="00CE2957"/>
    <w:sectPr w:rsidR="00CE2957" w:rsidSect="005209C7">
      <w:headerReference w:type="defaul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1236" w14:textId="77777777" w:rsidR="00E22902" w:rsidRDefault="00E22902" w:rsidP="00165354">
      <w:pPr>
        <w:spacing w:after="0"/>
      </w:pPr>
      <w:r>
        <w:separator/>
      </w:r>
    </w:p>
  </w:endnote>
  <w:endnote w:type="continuationSeparator" w:id="0">
    <w:p w14:paraId="56E137AD" w14:textId="77777777" w:rsidR="00E22902" w:rsidRDefault="00E22902" w:rsidP="001653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tter">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2327" w14:textId="77777777" w:rsidR="00E22902" w:rsidRDefault="00E22902" w:rsidP="00165354">
      <w:pPr>
        <w:spacing w:after="0"/>
      </w:pPr>
      <w:r>
        <w:separator/>
      </w:r>
    </w:p>
  </w:footnote>
  <w:footnote w:type="continuationSeparator" w:id="0">
    <w:p w14:paraId="1A2D88E4" w14:textId="77777777" w:rsidR="00E22902" w:rsidRDefault="00E22902" w:rsidP="001653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778E" w14:textId="39DD8821" w:rsidR="00165354" w:rsidRDefault="001C0FB1">
    <w:pPr>
      <w:pStyle w:val="Encabezado"/>
    </w:pPr>
    <w:r>
      <w:rPr>
        <w:noProof/>
        <w:lang w:val="es-CL" w:eastAsia="es-CL"/>
      </w:rPr>
      <w:drawing>
        <wp:anchor distT="0" distB="0" distL="114300" distR="114300" simplePos="0" relativeHeight="251658240" behindDoc="1" locked="0" layoutInCell="1" allowOverlap="1" wp14:anchorId="02BC2C1D" wp14:editId="5F6D5258">
          <wp:simplePos x="0" y="0"/>
          <wp:positionH relativeFrom="margin">
            <wp:posOffset>-900752</wp:posOffset>
          </wp:positionH>
          <wp:positionV relativeFrom="paragraph">
            <wp:posOffset>-449522</wp:posOffset>
          </wp:positionV>
          <wp:extent cx="7773003" cy="10058284"/>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3003" cy="100582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2217"/>
    <w:multiLevelType w:val="hybridMultilevel"/>
    <w:tmpl w:val="2D9289A0"/>
    <w:lvl w:ilvl="0" w:tplc="3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2808C6"/>
    <w:multiLevelType w:val="hybridMultilevel"/>
    <w:tmpl w:val="74A8E3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433035D"/>
    <w:multiLevelType w:val="hybridMultilevel"/>
    <w:tmpl w:val="5556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A630E"/>
    <w:multiLevelType w:val="multilevel"/>
    <w:tmpl w:val="9B4E9804"/>
    <w:lvl w:ilvl="0">
      <w:start w:val="1"/>
      <w:numFmt w:val="bullet"/>
      <w:lvlText w:val="-"/>
      <w:lvlJc w:val="left"/>
      <w:pPr>
        <w:ind w:left="1080" w:hanging="360"/>
      </w:pPr>
      <w:rPr>
        <w:rFonts w:ascii="Arial" w:hAnsi="Arial" w:cs="Aria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521C32B0"/>
    <w:multiLevelType w:val="hybridMultilevel"/>
    <w:tmpl w:val="A904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34FF0"/>
    <w:multiLevelType w:val="multilevel"/>
    <w:tmpl w:val="BE403E38"/>
    <w:lvl w:ilvl="0">
      <w:start w:val="1"/>
      <w:numFmt w:val="decimal"/>
      <w:lvlText w:val="%1."/>
      <w:lvlJc w:val="left"/>
      <w:pPr>
        <w:ind w:left="720" w:hanging="360"/>
      </w:pPr>
    </w:lvl>
    <w:lvl w:ilvl="1">
      <w:start w:val="1"/>
      <w:numFmt w:val="decimal"/>
      <w:lvlText w:val="%1.%2"/>
      <w:lvlJc w:val="left"/>
      <w:pPr>
        <w:ind w:left="831" w:hanging="360"/>
      </w:pPr>
    </w:lvl>
    <w:lvl w:ilvl="2">
      <w:start w:val="1"/>
      <w:numFmt w:val="decimal"/>
      <w:lvlText w:val="%1.%2.%3"/>
      <w:lvlJc w:val="left"/>
      <w:pPr>
        <w:ind w:left="1302" w:hanging="720"/>
      </w:pPr>
    </w:lvl>
    <w:lvl w:ilvl="3">
      <w:start w:val="1"/>
      <w:numFmt w:val="decimal"/>
      <w:lvlText w:val="%1.%2.%3.%4"/>
      <w:lvlJc w:val="left"/>
      <w:pPr>
        <w:ind w:left="1413" w:hanging="720"/>
      </w:pPr>
    </w:lvl>
    <w:lvl w:ilvl="4">
      <w:start w:val="1"/>
      <w:numFmt w:val="decimal"/>
      <w:lvlText w:val="%1.%2.%3.%4.%5"/>
      <w:lvlJc w:val="left"/>
      <w:pPr>
        <w:ind w:left="1884" w:hanging="1080"/>
      </w:pPr>
    </w:lvl>
    <w:lvl w:ilvl="5">
      <w:start w:val="1"/>
      <w:numFmt w:val="decimal"/>
      <w:lvlText w:val="%1.%2.%3.%4.%5.%6"/>
      <w:lvlJc w:val="left"/>
      <w:pPr>
        <w:ind w:left="1995" w:hanging="1080"/>
      </w:pPr>
    </w:lvl>
    <w:lvl w:ilvl="6">
      <w:start w:val="1"/>
      <w:numFmt w:val="decimal"/>
      <w:lvlText w:val="%1.%2.%3.%4.%5.%6.%7"/>
      <w:lvlJc w:val="left"/>
      <w:pPr>
        <w:ind w:left="2466" w:hanging="1440"/>
      </w:pPr>
    </w:lvl>
    <w:lvl w:ilvl="7">
      <w:start w:val="1"/>
      <w:numFmt w:val="decimal"/>
      <w:lvlText w:val="%1.%2.%3.%4.%5.%6.%7.%8"/>
      <w:lvlJc w:val="left"/>
      <w:pPr>
        <w:ind w:left="2577" w:hanging="1440"/>
      </w:pPr>
    </w:lvl>
    <w:lvl w:ilvl="8">
      <w:start w:val="1"/>
      <w:numFmt w:val="decimal"/>
      <w:lvlText w:val="%1.%2.%3.%4.%5.%6.%7.%8.%9"/>
      <w:lvlJc w:val="left"/>
      <w:pPr>
        <w:ind w:left="2688" w:hanging="1440"/>
      </w:pPr>
    </w:lvl>
  </w:abstractNum>
  <w:abstractNum w:abstractNumId="6" w15:restartNumberingAfterBreak="0">
    <w:nsid w:val="525D7A5A"/>
    <w:multiLevelType w:val="hybridMultilevel"/>
    <w:tmpl w:val="31DA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C0A3F"/>
    <w:multiLevelType w:val="multilevel"/>
    <w:tmpl w:val="7EF28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354"/>
    <w:rsid w:val="00013DED"/>
    <w:rsid w:val="00072C1A"/>
    <w:rsid w:val="000C43EB"/>
    <w:rsid w:val="00165354"/>
    <w:rsid w:val="001C0FB1"/>
    <w:rsid w:val="002E614A"/>
    <w:rsid w:val="002E7411"/>
    <w:rsid w:val="00305804"/>
    <w:rsid w:val="00313E97"/>
    <w:rsid w:val="00356714"/>
    <w:rsid w:val="003E65AD"/>
    <w:rsid w:val="004062A7"/>
    <w:rsid w:val="00462D18"/>
    <w:rsid w:val="005209C7"/>
    <w:rsid w:val="005609E1"/>
    <w:rsid w:val="005A3132"/>
    <w:rsid w:val="00631AAB"/>
    <w:rsid w:val="006870E7"/>
    <w:rsid w:val="006B65C0"/>
    <w:rsid w:val="006B772E"/>
    <w:rsid w:val="006D45A8"/>
    <w:rsid w:val="006F03F5"/>
    <w:rsid w:val="007709B9"/>
    <w:rsid w:val="007F1DC2"/>
    <w:rsid w:val="009267B2"/>
    <w:rsid w:val="00932B51"/>
    <w:rsid w:val="00B201AB"/>
    <w:rsid w:val="00BC62E0"/>
    <w:rsid w:val="00C5688E"/>
    <w:rsid w:val="00C879B6"/>
    <w:rsid w:val="00CE2957"/>
    <w:rsid w:val="00D47D1A"/>
    <w:rsid w:val="00D87D33"/>
    <w:rsid w:val="00DB3436"/>
    <w:rsid w:val="00E14900"/>
    <w:rsid w:val="00E222D2"/>
    <w:rsid w:val="00E22902"/>
    <w:rsid w:val="00E91033"/>
    <w:rsid w:val="00ED3E30"/>
    <w:rsid w:val="00EF096E"/>
    <w:rsid w:val="00F55C62"/>
    <w:rsid w:val="00F82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20610"/>
  <w15:chartTrackingRefBased/>
  <w15:docId w15:val="{EDA8E22A-26E0-471B-A52F-29414E08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411"/>
    <w:pPr>
      <w:spacing w:after="20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354"/>
    <w:pPr>
      <w:tabs>
        <w:tab w:val="center" w:pos="4513"/>
        <w:tab w:val="right" w:pos="9026"/>
      </w:tabs>
      <w:spacing w:after="0"/>
    </w:pPr>
  </w:style>
  <w:style w:type="character" w:customStyle="1" w:styleId="EncabezadoCar">
    <w:name w:val="Encabezado Car"/>
    <w:basedOn w:val="Fuentedeprrafopredeter"/>
    <w:link w:val="Encabezado"/>
    <w:uiPriority w:val="99"/>
    <w:rsid w:val="00165354"/>
  </w:style>
  <w:style w:type="paragraph" w:styleId="Piedepgina">
    <w:name w:val="footer"/>
    <w:basedOn w:val="Normal"/>
    <w:link w:val="PiedepginaCar"/>
    <w:uiPriority w:val="99"/>
    <w:unhideWhenUsed/>
    <w:rsid w:val="00165354"/>
    <w:pPr>
      <w:tabs>
        <w:tab w:val="center" w:pos="4513"/>
        <w:tab w:val="right" w:pos="9026"/>
      </w:tabs>
      <w:spacing w:after="0"/>
    </w:pPr>
  </w:style>
  <w:style w:type="character" w:customStyle="1" w:styleId="PiedepginaCar">
    <w:name w:val="Pie de página Car"/>
    <w:basedOn w:val="Fuentedeprrafopredeter"/>
    <w:link w:val="Piedepgina"/>
    <w:uiPriority w:val="99"/>
    <w:rsid w:val="00165354"/>
  </w:style>
  <w:style w:type="paragraph" w:styleId="Prrafodelista">
    <w:name w:val="List Paragraph"/>
    <w:basedOn w:val="Normal"/>
    <w:qFormat/>
    <w:rsid w:val="002E7411"/>
    <w:pPr>
      <w:ind w:left="720"/>
      <w:contextualSpacing/>
    </w:pPr>
  </w:style>
  <w:style w:type="character" w:styleId="Hipervnculo">
    <w:name w:val="Hyperlink"/>
    <w:uiPriority w:val="99"/>
    <w:unhideWhenUsed/>
    <w:rsid w:val="002E7411"/>
    <w:rPr>
      <w:color w:val="0000FF"/>
      <w:u w:val="single"/>
    </w:rPr>
  </w:style>
  <w:style w:type="paragraph" w:styleId="Revisin">
    <w:name w:val="Revision"/>
    <w:hidden/>
    <w:uiPriority w:val="99"/>
    <w:semiHidden/>
    <w:rsid w:val="00305804"/>
    <w:pPr>
      <w:spacing w:after="0" w:line="240" w:lineRule="auto"/>
    </w:pPr>
    <w:rPr>
      <w:sz w:val="24"/>
      <w:szCs w:val="24"/>
      <w:lang w:val="es-ES_tradnl"/>
    </w:rPr>
  </w:style>
  <w:style w:type="character" w:customStyle="1" w:styleId="InternetLink">
    <w:name w:val="Internet Link"/>
    <w:basedOn w:val="Fuentedeprrafopredeter"/>
    <w:uiPriority w:val="99"/>
    <w:unhideWhenUsed/>
    <w:rsid w:val="00F82368"/>
    <w:rPr>
      <w:color w:val="0563C1" w:themeColor="hyperlink"/>
      <w:u w:val="single"/>
    </w:rPr>
  </w:style>
  <w:style w:type="character" w:styleId="Refdecomentario">
    <w:name w:val="annotation reference"/>
    <w:basedOn w:val="Fuentedeprrafopredeter"/>
    <w:uiPriority w:val="99"/>
    <w:semiHidden/>
    <w:unhideWhenUsed/>
    <w:rsid w:val="00F82368"/>
    <w:rPr>
      <w:sz w:val="16"/>
      <w:szCs w:val="16"/>
    </w:rPr>
  </w:style>
  <w:style w:type="paragraph" w:styleId="Textocomentario">
    <w:name w:val="annotation text"/>
    <w:basedOn w:val="Normal"/>
    <w:link w:val="TextocomentarioCar"/>
    <w:uiPriority w:val="99"/>
    <w:semiHidden/>
    <w:unhideWhenUsed/>
    <w:rsid w:val="00F82368"/>
    <w:rPr>
      <w:sz w:val="20"/>
      <w:szCs w:val="20"/>
    </w:rPr>
  </w:style>
  <w:style w:type="character" w:customStyle="1" w:styleId="TextocomentarioCar">
    <w:name w:val="Texto comentario Car"/>
    <w:basedOn w:val="Fuentedeprrafopredeter"/>
    <w:link w:val="Textocomentario"/>
    <w:uiPriority w:val="99"/>
    <w:semiHidden/>
    <w:rsid w:val="00F82368"/>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82368"/>
    <w:rPr>
      <w:b/>
      <w:bCs/>
    </w:rPr>
  </w:style>
  <w:style w:type="character" w:customStyle="1" w:styleId="AsuntodelcomentarioCar">
    <w:name w:val="Asunto del comentario Car"/>
    <w:basedOn w:val="TextocomentarioCar"/>
    <w:link w:val="Asuntodelcomentario"/>
    <w:uiPriority w:val="99"/>
    <w:semiHidden/>
    <w:rsid w:val="00F82368"/>
    <w:rPr>
      <w:b/>
      <w:bCs/>
      <w:sz w:val="20"/>
      <w:szCs w:val="20"/>
      <w:lang w:val="es-ES_tradnl"/>
    </w:rPr>
  </w:style>
  <w:style w:type="paragraph" w:styleId="Textodeglobo">
    <w:name w:val="Balloon Text"/>
    <w:basedOn w:val="Normal"/>
    <w:link w:val="TextodegloboCar"/>
    <w:uiPriority w:val="99"/>
    <w:semiHidden/>
    <w:unhideWhenUsed/>
    <w:rsid w:val="00462D1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2D18"/>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era.uc.cl/es/cenam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uindos@ing.puc.cl" TargetMode="External"/><Relationship Id="rId5" Type="http://schemas.openxmlformats.org/officeDocument/2006/relationships/webSettings" Target="webSettings.xml"/><Relationship Id="rId10" Type="http://schemas.openxmlformats.org/officeDocument/2006/relationships/hyperlink" Target="mailto:contactocim@uc.cl" TargetMode="External"/><Relationship Id="rId4" Type="http://schemas.openxmlformats.org/officeDocument/2006/relationships/settings" Target="settings.xml"/><Relationship Id="rId9" Type="http://schemas.openxmlformats.org/officeDocument/2006/relationships/hyperlink" Target="https://www.anid.cl/concursos/concurso/?id=45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5E104-6C55-4A82-AA46-6C36F70E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1276</Words>
  <Characters>7023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Romina Rubio</cp:lastModifiedBy>
  <cp:revision>3</cp:revision>
  <dcterms:created xsi:type="dcterms:W3CDTF">2022-01-14T19:28:00Z</dcterms:created>
  <dcterms:modified xsi:type="dcterms:W3CDTF">2022-01-17T21:07:00Z</dcterms:modified>
</cp:coreProperties>
</file>